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jc w:val="center"/>
        <w:rPr>
          <w:rFonts w:hint="eastAsia" w:ascii="仿宋_GB2312" w:eastAsia="仿宋_GB2312"/>
          <w:b/>
          <w:kern w:val="0"/>
          <w:sz w:val="44"/>
          <w:szCs w:val="40"/>
        </w:rPr>
      </w:pPr>
      <w:r>
        <w:rPr>
          <w:rFonts w:hint="eastAsia" w:ascii="仿宋_GB2312" w:eastAsia="仿宋_GB2312"/>
          <w:b/>
          <w:kern w:val="0"/>
          <w:sz w:val="44"/>
          <w:szCs w:val="40"/>
          <w:lang w:eastAsia="zh-TW"/>
        </w:rPr>
        <w:t>辽宁省专业技术资格报评</w:t>
      </w:r>
      <w:r>
        <w:rPr>
          <w:rFonts w:hint="eastAsia" w:ascii="仿宋_GB2312" w:eastAsia="仿宋_GB2312"/>
          <w:b/>
          <w:kern w:val="0"/>
          <w:sz w:val="44"/>
          <w:szCs w:val="40"/>
        </w:rPr>
        <w:t>推</w:t>
      </w:r>
      <w:r>
        <w:rPr>
          <w:rFonts w:hint="eastAsia" w:ascii="仿宋_GB2312" w:eastAsia="仿宋_GB2312"/>
          <w:b/>
          <w:kern w:val="0"/>
          <w:sz w:val="44"/>
          <w:szCs w:val="40"/>
          <w:lang w:eastAsia="zh-TW"/>
        </w:rPr>
        <w:t>荐表</w:t>
      </w:r>
    </w:p>
    <w:p>
      <w:pPr>
        <w:autoSpaceDE w:val="0"/>
        <w:autoSpaceDN w:val="0"/>
        <w:adjustRightInd w:val="0"/>
        <w:spacing w:line="288" w:lineRule="exact"/>
        <w:jc w:val="both"/>
        <w:rPr>
          <w:rFonts w:hint="eastAsia" w:ascii="宋体" w:hAnsi="宋体" w:cs="Times New Roman"/>
          <w:kern w:val="0"/>
          <w:lang w:eastAsia="zh-TW"/>
        </w:rPr>
      </w:pPr>
      <w:r>
        <w:rPr>
          <w:rFonts w:hint="eastAsia" w:ascii="宋体" w:hAnsi="宋体" w:cs="Times New Roman"/>
          <w:kern w:val="0"/>
          <w:lang w:eastAsia="zh-TW"/>
        </w:rPr>
        <w:t>单位：</w:t>
      </w:r>
      <w:r>
        <w:rPr>
          <w:rFonts w:hint="eastAsia" w:ascii="宋体" w:hAnsi="宋体" w:cs="Times New Roman"/>
          <w:kern w:val="0"/>
          <w:lang w:val="en-US" w:eastAsia="zh-CN"/>
        </w:rPr>
        <w:t xml:space="preserve">辽宁省交通规划设计院有限责任公司（辽宁顺通装配建造有限责任公司）    </w:t>
      </w:r>
      <w:r>
        <w:rPr>
          <w:rFonts w:hint="eastAsia" w:ascii="宋体" w:hAnsi="宋体" w:cs="Times New Roman"/>
          <w:kern w:val="0"/>
          <w:lang w:eastAsia="zh-TW"/>
        </w:rPr>
        <w:t xml:space="preserve">  </w:t>
      </w:r>
    </w:p>
    <w:p>
      <w:pPr>
        <w:autoSpaceDE w:val="0"/>
        <w:autoSpaceDN w:val="0"/>
        <w:adjustRightInd w:val="0"/>
        <w:spacing w:line="288" w:lineRule="exact"/>
        <w:jc w:val="both"/>
        <w:rPr>
          <w:rFonts w:hint="eastAsia" w:ascii="宋体" w:hAnsi="宋体" w:cs="Times New Roman"/>
          <w:kern w:val="0"/>
          <w:lang w:val="en-US" w:eastAsia="zh-CN"/>
        </w:rPr>
      </w:pPr>
      <w:r>
        <w:rPr>
          <w:rFonts w:hint="eastAsia" w:ascii="宋体" w:hAnsi="宋体" w:cs="Times New Roman"/>
          <w:kern w:val="0"/>
          <w:lang w:eastAsia="zh-TW"/>
        </w:rPr>
        <w:t>申报资格名称：</w:t>
      </w:r>
      <w:r>
        <w:rPr>
          <w:rFonts w:hint="eastAsia" w:ascii="宋体" w:hAnsi="宋体" w:cs="Times New Roman"/>
          <w:kern w:val="0"/>
          <w:lang w:val="en-US" w:eastAsia="zh-CN"/>
        </w:rPr>
        <w:t>高级工程师</w:t>
      </w:r>
      <w:r>
        <w:rPr>
          <w:rFonts w:hint="eastAsia" w:ascii="宋体" w:hAnsi="宋体" w:cs="Times New Roman"/>
          <w:kern w:val="0"/>
          <w:lang w:eastAsia="zh-TW"/>
        </w:rPr>
        <w:t xml:space="preserve">      </w:t>
      </w:r>
      <w:r>
        <w:rPr>
          <w:rFonts w:hint="eastAsia" w:ascii="宋体" w:hAnsi="宋体" w:cs="Times New Roman"/>
          <w:kern w:val="0"/>
          <w:lang w:val="en-US" w:eastAsia="zh-CN"/>
        </w:rPr>
        <w:t xml:space="preserve">      </w:t>
      </w:r>
      <w:r>
        <w:rPr>
          <w:rFonts w:hint="eastAsia" w:ascii="宋体" w:hAnsi="宋体" w:cs="Times New Roman"/>
          <w:kern w:val="0"/>
          <w:lang w:eastAsia="zh-TW"/>
        </w:rPr>
        <w:t xml:space="preserve"> 申报专业（方向）：道路与桥</w:t>
      </w:r>
      <w:r>
        <w:rPr>
          <w:rFonts w:hint="eastAsia" w:ascii="宋体" w:hAnsi="宋体" w:cs="Times New Roman"/>
          <w:kern w:val="0"/>
          <w:lang w:val="en-US" w:eastAsia="zh-CN"/>
        </w:rPr>
        <w:t>隧</w:t>
      </w:r>
      <w:r>
        <w:rPr>
          <w:rFonts w:hint="eastAsia" w:ascii="宋体" w:hAnsi="宋体" w:cs="Times New Roman"/>
          <w:kern w:val="0"/>
          <w:lang w:eastAsia="zh-TW"/>
        </w:rPr>
        <w:t>工程（试验检测</w:t>
      </w:r>
      <w:r>
        <w:rPr>
          <w:rFonts w:hint="eastAsia" w:ascii="宋体" w:hAnsi="宋体" w:cs="Times New Roman"/>
          <w:kern w:val="0"/>
          <w:lang w:eastAsia="zh-CN"/>
        </w:rPr>
        <w:t>）</w:t>
      </w:r>
    </w:p>
    <w:tbl>
      <w:tblPr>
        <w:tblStyle w:val="5"/>
        <w:tblW w:w="9228"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14"/>
        <w:gridCol w:w="1643"/>
        <w:gridCol w:w="816"/>
        <w:gridCol w:w="1317"/>
        <w:gridCol w:w="925"/>
        <w:gridCol w:w="1487"/>
        <w:gridCol w:w="1338"/>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trPr>
        <w:tc>
          <w:tcPr>
            <w:tcW w:w="10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姓名</w:t>
            </w:r>
          </w:p>
        </w:tc>
        <w:tc>
          <w:tcPr>
            <w:tcW w:w="16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lang w:val="en-US" w:eastAsia="zh-CN"/>
              </w:rPr>
            </w:pPr>
            <w:r>
              <w:rPr>
                <w:rFonts w:hint="eastAsia" w:ascii="宋体"/>
                <w:kern w:val="0"/>
                <w:lang w:val="en-US" w:eastAsia="zh-CN"/>
              </w:rPr>
              <w:t>殷洪建</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性别</w:t>
            </w:r>
          </w:p>
        </w:tc>
        <w:tc>
          <w:tcPr>
            <w:tcW w:w="131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男</w:t>
            </w:r>
          </w:p>
        </w:tc>
        <w:tc>
          <w:tcPr>
            <w:tcW w:w="92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351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kern w:val="0"/>
                <w:sz w:val="18"/>
                <w:szCs w:val="18"/>
              </w:rPr>
            </w:pPr>
            <w:r>
              <w:rPr>
                <w:rFonts w:hint="eastAsia"/>
                <w:kern w:val="0"/>
                <w:sz w:val="18"/>
                <w:szCs w:val="18"/>
              </w:rPr>
              <w:t xml:space="preserve">辽宁顺通装配建造有限责任公司 </w:t>
            </w:r>
          </w:p>
          <w:p>
            <w:pPr>
              <w:autoSpaceDE w:val="0"/>
              <w:autoSpaceDN w:val="0"/>
              <w:adjustRightInd w:val="0"/>
              <w:jc w:val="center"/>
              <w:rPr>
                <w:rFonts w:hint="eastAsia" w:ascii="宋体"/>
                <w:kern w:val="0"/>
              </w:rPr>
            </w:pPr>
            <w:r>
              <w:rPr>
                <w:rFonts w:hint="eastAsia"/>
                <w:kern w:val="0"/>
                <w:sz w:val="18"/>
                <w:szCs w:val="18"/>
              </w:rPr>
              <w:t>技术质量部部长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6" w:hRule="atLeast"/>
        </w:trPr>
        <w:tc>
          <w:tcPr>
            <w:tcW w:w="10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lang w:val="en-US" w:eastAsia="zh-CN"/>
              </w:rPr>
            </w:pPr>
            <w:r>
              <w:rPr>
                <w:rFonts w:hint="eastAsia" w:ascii="宋体"/>
                <w:kern w:val="0"/>
                <w:lang w:val="en-US" w:eastAsia="zh-CN"/>
              </w:rPr>
              <w:t>1988.09</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31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汉</w:t>
            </w:r>
          </w:p>
        </w:tc>
        <w:tc>
          <w:tcPr>
            <w:tcW w:w="92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351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r>
              <w:t>4</w:t>
            </w:r>
            <w:r>
              <w:rPr>
                <w:rFonts w:hint="eastAsia"/>
                <w:lang w:eastAsia="zh-CN"/>
              </w:rPr>
              <w:t>.</w:t>
            </w:r>
            <w:r>
              <w:rPr>
                <w:rFonts w:hint="eastAsia"/>
                <w:lang w:val="en-US" w:eastAsia="zh-CN"/>
              </w:rPr>
              <w:t>0</w:t>
            </w:r>
            <w:r>
              <w:rPr>
                <w:rFonts w:hint="eastAsia"/>
              </w:rPr>
              <w:t>6</w:t>
            </w:r>
            <w:r>
              <w:rPr>
                <w:rFonts w:hint="eastAsia"/>
                <w:lang w:val="en-US" w:eastAsia="zh-CN"/>
              </w:rPr>
              <w:t xml:space="preserve"> </w:t>
            </w:r>
            <w:r>
              <w:rPr>
                <w:rFonts w:hint="eastAsia"/>
              </w:rPr>
              <w:t>大连理工</w:t>
            </w:r>
            <w:r>
              <w:rPr>
                <w:rFonts w:hint="eastAsia"/>
                <w:lang w:val="en-US" w:eastAsia="zh-CN"/>
              </w:rPr>
              <w:t xml:space="preserve"> </w:t>
            </w:r>
            <w:r>
              <w:rPr>
                <w:rFonts w:hint="eastAsia"/>
              </w:rPr>
              <w:t>大学桥梁与隧道工程专业，学制3年</w:t>
            </w:r>
          </w:p>
          <w:p>
            <w:pPr>
              <w:autoSpaceDE w:val="0"/>
              <w:autoSpaceDN w:val="0"/>
              <w:adjustRightInd w:val="0"/>
              <w:jc w:val="center"/>
              <w:rPr>
                <w:rFonts w:hint="eastAsia" w:ascii="宋体"/>
                <w:kern w:val="0"/>
              </w:rPr>
            </w:pPr>
            <w:r>
              <w:rPr>
                <w:rFonts w:hint="eastAsia"/>
                <w:lang w:val="en-US" w:eastAsia="zh-CN"/>
              </w:rPr>
              <w:t>2011.06 沈阳大学 土工程 ，学制4年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5" w:hRule="atLeast"/>
        </w:trPr>
        <w:tc>
          <w:tcPr>
            <w:tcW w:w="10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研究生</w:t>
            </w:r>
          </w:p>
          <w:p>
            <w:pPr>
              <w:jc w:val="center"/>
              <w:rPr>
                <w:rFonts w:hint="eastAsia"/>
              </w:rPr>
            </w:pPr>
            <w:r>
              <w:rPr>
                <w:rFonts w:hint="eastAsia"/>
              </w:rPr>
              <w:t>（硕士）</w:t>
            </w:r>
          </w:p>
          <w:p>
            <w:pPr>
              <w:jc w:val="center"/>
              <w:rPr>
                <w:rFonts w:hint="eastAsia"/>
                <w:lang w:val="en-US" w:eastAsia="zh-CN"/>
              </w:rPr>
            </w:pPr>
            <w:r>
              <w:rPr>
                <w:rFonts w:hint="eastAsia"/>
                <w:lang w:val="en-US" w:eastAsia="zh-CN"/>
              </w:rPr>
              <w:t>本科生</w:t>
            </w:r>
          </w:p>
          <w:p>
            <w:pPr>
              <w:autoSpaceDE w:val="0"/>
              <w:autoSpaceDN w:val="0"/>
              <w:adjustRightInd w:val="0"/>
              <w:jc w:val="center"/>
              <w:rPr>
                <w:rFonts w:hint="eastAsia"/>
                <w:kern w:val="0"/>
                <w:sz w:val="20"/>
                <w:szCs w:val="20"/>
              </w:rPr>
            </w:pPr>
            <w:r>
              <w:rPr>
                <w:rFonts w:hint="eastAsia"/>
                <w:lang w:val="en-US" w:eastAsia="zh-CN"/>
              </w:rPr>
              <w:t>（学士）</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31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0"/>
                <w:szCs w:val="20"/>
              </w:rPr>
            </w:pPr>
            <w:r>
              <w:rPr>
                <w:rFonts w:hint="eastAsia" w:ascii="宋体"/>
                <w:kern w:val="0"/>
                <w:sz w:val="20"/>
                <w:szCs w:val="20"/>
              </w:rPr>
              <w:t xml:space="preserve"> </w:t>
            </w:r>
            <w:r>
              <w:rPr>
                <w:rFonts w:hint="eastAsia"/>
                <w:kern w:val="0"/>
                <w:szCs w:val="21"/>
              </w:rPr>
              <w:t>2</w:t>
            </w:r>
            <w:r>
              <w:rPr>
                <w:kern w:val="0"/>
                <w:szCs w:val="21"/>
              </w:rPr>
              <w:t>014.07</w:t>
            </w:r>
          </w:p>
        </w:tc>
        <w:tc>
          <w:tcPr>
            <w:tcW w:w="92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351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kern w:val="0"/>
                <w:szCs w:val="21"/>
              </w:rPr>
              <w:t>工程师</w:t>
            </w:r>
          </w:p>
          <w:p>
            <w:pPr>
              <w:autoSpaceDE w:val="0"/>
              <w:autoSpaceDN w:val="0"/>
              <w:adjustRightInd w:val="0"/>
              <w:jc w:val="center"/>
              <w:rPr>
                <w:rFonts w:hint="eastAsia" w:ascii="宋体"/>
                <w:kern w:val="0"/>
                <w:sz w:val="20"/>
                <w:szCs w:val="20"/>
              </w:rPr>
            </w:pPr>
            <w:r>
              <w:rPr>
                <w:rFonts w:hint="eastAsia"/>
                <w:kern w:val="0"/>
                <w:szCs w:val="21"/>
              </w:rPr>
              <w:t>2</w:t>
            </w:r>
            <w:r>
              <w:rPr>
                <w:kern w:val="0"/>
                <w:szCs w:val="21"/>
              </w:rPr>
              <w:t>016.11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90" w:hRule="atLeast"/>
        </w:trPr>
        <w:tc>
          <w:tcPr>
            <w:tcW w:w="10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214" w:type="dxa"/>
            <w:gridSpan w:val="7"/>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7" w:hRule="atLeast"/>
        </w:trPr>
        <w:tc>
          <w:tcPr>
            <w:tcW w:w="10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214" w:type="dxa"/>
            <w:gridSpan w:val="7"/>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8" w:hRule="atLeast"/>
        </w:trPr>
        <w:tc>
          <w:tcPr>
            <w:tcW w:w="10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rFonts w:hint="eastAsia"/>
                <w:kern w:val="0"/>
                <w:sz w:val="20"/>
                <w:szCs w:val="20"/>
              </w:rPr>
            </w:pPr>
            <w:r>
              <w:rPr>
                <w:rFonts w:hint="eastAsia"/>
                <w:kern w:val="0"/>
              </w:rPr>
              <w:t>结果</w:t>
            </w:r>
          </w:p>
        </w:tc>
        <w:tc>
          <w:tcPr>
            <w:tcW w:w="3776"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eastAsia="宋体"/>
                <w:kern w:val="0"/>
                <w:sz w:val="20"/>
                <w:szCs w:val="20"/>
                <w:lang w:val="en-US" w:eastAsia="zh-CN"/>
              </w:rPr>
            </w:pPr>
            <w:r>
              <w:rPr>
                <w:rFonts w:hint="eastAsia"/>
                <w:kern w:val="0"/>
                <w:sz w:val="20"/>
                <w:szCs w:val="20"/>
                <w:lang w:val="en-US" w:eastAsia="zh-CN"/>
              </w:rPr>
              <w:t>优秀</w:t>
            </w:r>
          </w:p>
        </w:tc>
        <w:tc>
          <w:tcPr>
            <w:tcW w:w="92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ascii="宋体"/>
                <w:kern w:val="0"/>
              </w:rPr>
              <w:t>从事何种</w:t>
            </w:r>
          </w:p>
          <w:p>
            <w:pPr>
              <w:autoSpaceDE w:val="0"/>
              <w:autoSpaceDN w:val="0"/>
              <w:adjustRightInd w:val="0"/>
              <w:jc w:val="center"/>
              <w:rPr>
                <w:rFonts w:hint="eastAsia" w:ascii="宋体"/>
                <w:kern w:val="0"/>
              </w:rPr>
            </w:pPr>
            <w:r>
              <w:rPr>
                <w:rFonts w:hint="eastAsia" w:ascii="宋体"/>
                <w:kern w:val="0"/>
              </w:rPr>
              <w:t>工作</w:t>
            </w:r>
          </w:p>
        </w:tc>
        <w:tc>
          <w:tcPr>
            <w:tcW w:w="3513"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sz w:val="20"/>
                <w:szCs w:val="20"/>
                <w:lang w:val="en-US" w:eastAsia="zh-CN"/>
              </w:rPr>
            </w:pPr>
            <w:r>
              <w:rPr>
                <w:rFonts w:hint="eastAsia" w:ascii="宋体"/>
                <w:kern w:val="0"/>
                <w:sz w:val="20"/>
                <w:szCs w:val="20"/>
                <w:lang w:val="en-US" w:eastAsia="zh-CN"/>
              </w:rPr>
              <w:t>钢结构检测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trPr>
        <w:tc>
          <w:tcPr>
            <w:tcW w:w="1014"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起止时间</w:t>
            </w:r>
          </w:p>
        </w:tc>
        <w:tc>
          <w:tcPr>
            <w:tcW w:w="305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33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学历或职务</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lang w:eastAsia="zh-TW"/>
              </w:rPr>
            </w:pPr>
            <w:r>
              <w:rPr>
                <w:rFonts w:hint="eastAsia"/>
                <w:kern w:val="0"/>
                <w:lang w:eastAsia="zh-TW"/>
              </w:rPr>
              <w:t>学习</w:t>
            </w:r>
          </w:p>
          <w:p>
            <w:pPr>
              <w:autoSpaceDE w:val="0"/>
              <w:autoSpaceDN w:val="0"/>
              <w:adjustRightInd w:val="0"/>
              <w:jc w:val="center"/>
              <w:rPr>
                <w:kern w:val="0"/>
              </w:rPr>
            </w:pPr>
            <w:r>
              <w:rPr>
                <w:rFonts w:hint="eastAsia"/>
                <w:kern w:val="0"/>
                <w:lang w:eastAsia="zh-TW"/>
              </w:rPr>
              <w:t>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891" w:hRule="atLeast"/>
        </w:trPr>
        <w:tc>
          <w:tcPr>
            <w:tcW w:w="1014"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p>
        </w:tc>
        <w:tc>
          <w:tcPr>
            <w:tcW w:w="1643"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2007.09~2011.06</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2011.09~2014.06</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2014.07～2016.11</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2016.11~2018.05</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2018.05~2021.01</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2021.01~至今</w:t>
            </w:r>
          </w:p>
        </w:tc>
        <w:tc>
          <w:tcPr>
            <w:tcW w:w="3058" w:type="dxa"/>
            <w:gridSpan w:val="3"/>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沈阳大学</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大连理工大学</w:t>
            </w:r>
          </w:p>
          <w:p>
            <w:pPr>
              <w:autoSpaceDE w:val="0"/>
              <w:autoSpaceDN w:val="0"/>
              <w:adjustRightInd w:val="0"/>
              <w:jc w:val="center"/>
              <w:rPr>
                <w:rFonts w:hint="eastAsia" w:ascii="宋体" w:hAnsi="宋体" w:eastAsia="宋体" w:cs="宋体"/>
                <w:sz w:val="18"/>
                <w:szCs w:val="18"/>
              </w:rPr>
            </w:pPr>
            <w:r>
              <w:rPr>
                <w:rFonts w:hint="eastAsia" w:ascii="宋体" w:hAnsi="宋体" w:eastAsia="宋体" w:cs="宋体"/>
                <w:sz w:val="18"/>
                <w:szCs w:val="18"/>
              </w:rPr>
              <w:t>辽宁大通公路工程有限公司</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辽宁大通公路工程有限公司</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辽宁省交通规划设计院有限责任公司</w:t>
            </w:r>
          </w:p>
          <w:p>
            <w:pPr>
              <w:autoSpaceDE w:val="0"/>
              <w:autoSpaceDN w:val="0"/>
              <w:adjustRightInd w:val="0"/>
              <w:jc w:val="center"/>
              <w:rPr>
                <w:rFonts w:hint="eastAsia" w:ascii="宋体" w:hAnsi="宋体" w:eastAsia="宋体" w:cs="宋体"/>
                <w:sz w:val="18"/>
                <w:szCs w:val="18"/>
                <w:lang w:val="en-US"/>
              </w:rPr>
            </w:pPr>
            <w:r>
              <w:rPr>
                <w:rFonts w:hint="eastAsia" w:ascii="宋体" w:hAnsi="宋体" w:eastAsia="宋体" w:cs="宋体"/>
                <w:sz w:val="18"/>
                <w:szCs w:val="18"/>
                <w:lang w:val="en-US" w:eastAsia="zh-CN"/>
              </w:rPr>
              <w:t>辽宁顺通装配建造有限责任公司</w:t>
            </w:r>
          </w:p>
        </w:tc>
        <w:tc>
          <w:tcPr>
            <w:tcW w:w="1487" w:type="dxa"/>
            <w:tcBorders>
              <w:top w:val="single" w:color="auto" w:sz="4" w:space="0"/>
              <w:left w:val="single" w:color="auto" w:sz="4" w:space="0"/>
              <w:bottom w:val="single" w:color="auto" w:sz="4" w:space="0"/>
              <w:right w:val="nil"/>
            </w:tcBorders>
            <w:noWrap w:val="0"/>
            <w:vAlign w:val="top"/>
          </w:tcPr>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土木工程</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桥梁与隧道工程</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试验检测工程师</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试验检测工程师</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试验检测工程师</w:t>
            </w:r>
          </w:p>
          <w:p>
            <w:pPr>
              <w:autoSpaceDE w:val="0"/>
              <w:autoSpaceDN w:val="0"/>
              <w:adjustRightInd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钢结构检测</w:t>
            </w:r>
          </w:p>
        </w:tc>
        <w:tc>
          <w:tcPr>
            <w:tcW w:w="133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本科</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研究生</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技术员</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工程师</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工程师</w:t>
            </w:r>
          </w:p>
          <w:p>
            <w:pPr>
              <w:autoSpaceDE w:val="0"/>
              <w:autoSpaceDN w:val="0"/>
              <w:adjustRightIn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技术质量部部长</w:t>
            </w:r>
          </w:p>
        </w:tc>
        <w:tc>
          <w:tcPr>
            <w:tcW w:w="68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全日制</w:t>
            </w:r>
          </w:p>
          <w:p>
            <w:pPr>
              <w:autoSpaceDE w:val="0"/>
              <w:autoSpaceDN w:val="0"/>
              <w:adjustRightInd w:val="0"/>
              <w:jc w:val="both"/>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全日制</w:t>
            </w:r>
          </w:p>
          <w:p>
            <w:pPr>
              <w:autoSpaceDE w:val="0"/>
              <w:autoSpaceDN w:val="0"/>
              <w:adjustRightInd w:val="0"/>
              <w:jc w:val="both"/>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33" w:hRule="atLeast"/>
        </w:trPr>
        <w:tc>
          <w:tcPr>
            <w:tcW w:w="1014"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214" w:type="dxa"/>
            <w:gridSpan w:val="7"/>
            <w:tcBorders>
              <w:top w:val="single" w:color="auto" w:sz="4" w:space="0"/>
              <w:left w:val="single" w:color="auto" w:sz="4" w:space="0"/>
              <w:bottom w:val="nil"/>
              <w:right w:val="single" w:color="auto" w:sz="4" w:space="0"/>
            </w:tcBorders>
            <w:noWrap w:val="0"/>
            <w:vAlign w:val="center"/>
          </w:tcPr>
          <w:p>
            <w:pPr>
              <w:autoSpaceDE w:val="0"/>
              <w:autoSpaceDN w:val="0"/>
              <w:adjustRightInd w:val="0"/>
              <w:ind w:firstLine="420" w:firstLineChars="200"/>
              <w:jc w:val="left"/>
              <w:rPr>
                <w:rFonts w:hint="eastAsia" w:ascii="宋体" w:hAnsi="宋体"/>
                <w:kern w:val="0"/>
                <w:szCs w:val="21"/>
              </w:rPr>
            </w:pPr>
            <w:r>
              <w:rPr>
                <w:rFonts w:hint="eastAsia" w:ascii="宋体" w:hAnsi="宋体"/>
                <w:kern w:val="0"/>
                <w:szCs w:val="21"/>
              </w:rPr>
              <w:t>该同志自201</w:t>
            </w:r>
            <w:r>
              <w:rPr>
                <w:rFonts w:hint="eastAsia" w:ascii="宋体" w:hAnsi="宋体"/>
                <w:kern w:val="0"/>
                <w:szCs w:val="21"/>
                <w:lang w:val="en-US" w:eastAsia="zh-CN"/>
              </w:rPr>
              <w:t>4</w:t>
            </w:r>
            <w:r>
              <w:rPr>
                <w:rFonts w:hint="eastAsia" w:ascii="宋体" w:hAnsi="宋体"/>
                <w:kern w:val="0"/>
                <w:szCs w:val="21"/>
              </w:rPr>
              <w:t>年进入公司以来，</w:t>
            </w:r>
            <w:r>
              <w:rPr>
                <w:rFonts w:hint="eastAsia" w:ascii="宋体" w:hAnsi="宋体"/>
                <w:kern w:val="0"/>
                <w:szCs w:val="21"/>
                <w:lang w:val="en-US" w:eastAsia="zh-CN"/>
              </w:rPr>
              <w:t>在自己的工作岗位，兢兢业业，工作责任心强，敢于担当，组织观念强，注重自身技术积累、管理经验积累、自身道德修养，表现了良好的职业道德和工作作风</w:t>
            </w:r>
            <w:r>
              <w:rPr>
                <w:rFonts w:hint="eastAsia" w:ascii="宋体" w:hAnsi="宋体"/>
                <w:kern w:val="0"/>
                <w:szCs w:val="21"/>
              </w:rPr>
              <w:t>。</w:t>
            </w:r>
          </w:p>
          <w:p>
            <w:pPr>
              <w:autoSpaceDE w:val="0"/>
              <w:autoSpaceDN w:val="0"/>
              <w:adjustRightInd w:val="0"/>
              <w:ind w:firstLine="420" w:firstLineChars="200"/>
              <w:jc w:val="left"/>
              <w:rPr>
                <w:rFonts w:hint="default" w:ascii="宋体" w:hAnsi="宋体"/>
                <w:kern w:val="0"/>
                <w:szCs w:val="21"/>
                <w:lang w:val="en-US" w:eastAsia="zh-CN"/>
              </w:rPr>
            </w:pPr>
            <w:r>
              <w:rPr>
                <w:rFonts w:hint="eastAsia" w:ascii="宋体" w:hAnsi="宋体"/>
                <w:kern w:val="0"/>
                <w:szCs w:val="21"/>
                <w:lang w:val="en-US" w:eastAsia="zh-CN"/>
              </w:rPr>
              <w:t>能够出色完成上级下达的工作任务，能够较快熟悉并掌握公司主营业务技术问题，带领团队完成多项首创技术攻关以及技术创新，团结团队成员，能够获得团队的信任与拥戴。</w:t>
            </w:r>
          </w:p>
          <w:p>
            <w:pPr>
              <w:ind w:firstLine="420" w:firstLineChars="200"/>
              <w:jc w:val="left"/>
              <w:rPr>
                <w:rFonts w:hint="eastAsia"/>
                <w:kern w:val="0"/>
                <w:szCs w:val="21"/>
              </w:rPr>
            </w:pPr>
            <w:r>
              <w:rPr>
                <w:rFonts w:hint="eastAsia"/>
                <w:kern w:val="0"/>
                <w:szCs w:val="21"/>
              </w:rPr>
              <w:t>同意</w:t>
            </w:r>
            <w:r>
              <w:rPr>
                <w:rFonts w:hint="eastAsia"/>
                <w:kern w:val="0"/>
                <w:szCs w:val="21"/>
                <w:lang w:val="en-US" w:eastAsia="zh-CN"/>
              </w:rPr>
              <w:t>推荐</w:t>
            </w:r>
            <w:r>
              <w:rPr>
                <w:rFonts w:hint="eastAsia"/>
                <w:kern w:val="0"/>
                <w:szCs w:val="21"/>
              </w:rPr>
              <w:t>殷洪建同志参加2</w:t>
            </w:r>
            <w:r>
              <w:rPr>
                <w:kern w:val="0"/>
                <w:szCs w:val="21"/>
              </w:rPr>
              <w:t>02</w:t>
            </w:r>
            <w:r>
              <w:rPr>
                <w:rFonts w:hint="eastAsia"/>
                <w:kern w:val="0"/>
                <w:szCs w:val="21"/>
                <w:lang w:val="en-US" w:eastAsia="zh-CN"/>
              </w:rPr>
              <w:t>2</w:t>
            </w:r>
            <w:r>
              <w:rPr>
                <w:rFonts w:hint="eastAsia"/>
                <w:kern w:val="0"/>
                <w:szCs w:val="21"/>
              </w:rPr>
              <w:t>年度</w:t>
            </w:r>
            <w:r>
              <w:rPr>
                <w:rFonts w:hint="eastAsia"/>
                <w:kern w:val="0"/>
                <w:szCs w:val="21"/>
                <w:lang w:val="en-US" w:eastAsia="zh-CN"/>
              </w:rPr>
              <w:t>高级工程师资格评审</w:t>
            </w:r>
            <w:r>
              <w:rPr>
                <w:rFonts w:hint="eastAsia"/>
                <w:kern w:val="0"/>
                <w:szCs w:val="21"/>
              </w:rPr>
              <w:t>。</w:t>
            </w: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atLeast"/>
        </w:trPr>
        <w:tc>
          <w:tcPr>
            <w:tcW w:w="1014"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214" w:type="dxa"/>
            <w:gridSpan w:val="7"/>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atLeast"/>
        </w:trPr>
        <w:tc>
          <w:tcPr>
            <w:tcW w:w="1014"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214" w:type="dxa"/>
            <w:gridSpan w:val="7"/>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rPr>
          <w:kern w:val="0"/>
        </w:rPr>
      </w:pPr>
    </w:p>
    <w:tbl>
      <w:tblPr>
        <w:tblStyle w:val="5"/>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1858"/>
        <w:gridCol w:w="2976"/>
        <w:gridCol w:w="29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tblHeader/>
          <w:jc w:val="center"/>
        </w:trPr>
        <w:tc>
          <w:tcPr>
            <w:tcW w:w="9050" w:type="dxa"/>
            <w:gridSpan w:val="4"/>
            <w:vAlign w:val="center"/>
          </w:tcPr>
          <w:p>
            <w:pPr>
              <w:jc w:val="center"/>
              <w:rPr>
                <w:kern w:val="0"/>
                <w:sz w:val="22"/>
                <w:szCs w:val="22"/>
              </w:rPr>
            </w:pPr>
            <w:r>
              <w:rPr>
                <w:kern w:val="0"/>
                <w:sz w:val="22"/>
                <w:szCs w:val="22"/>
              </w:rPr>
              <w:t>主要业绩成果、论著（文）（获奖排名、发表刊物、采用部门）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57" w:hRule="atLeast"/>
          <w:jc w:val="center"/>
        </w:trPr>
        <w:tc>
          <w:tcPr>
            <w:tcW w:w="9050" w:type="dxa"/>
            <w:gridSpan w:val="4"/>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ind w:left="0" w:firstLine="0" w:firstLineChars="0"/>
              <w:textAlignment w:val="auto"/>
              <w:rPr>
                <w:b/>
                <w:kern w:val="0"/>
              </w:rPr>
            </w:pPr>
            <w:r>
              <w:rPr>
                <w:rFonts w:hint="eastAsia"/>
                <w:b/>
                <w:kern w:val="0"/>
              </w:rPr>
              <w:t>主要</w:t>
            </w:r>
            <w:r>
              <w:rPr>
                <w:rFonts w:hint="eastAsia"/>
                <w:b/>
                <w:kern w:val="0"/>
                <w:lang w:val="en-US" w:eastAsia="zh-CN"/>
              </w:rPr>
              <w:t>业绩成果</w:t>
            </w:r>
          </w:p>
          <w:tbl>
            <w:tblPr>
              <w:tblStyle w:val="5"/>
              <w:tblW w:w="8741"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8"/>
              <w:gridCol w:w="1027"/>
              <w:gridCol w:w="4628"/>
              <w:gridCol w:w="1165"/>
              <w:gridCol w:w="14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完成时间</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项目名称</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项目等级</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承担责任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2022.02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lang w:val="en-US" w:eastAsia="zh-CN"/>
                    </w:rPr>
                    <w:t>一种钢梁质量检测装置</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国家级、实用新型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kern w:val="2"/>
                      <w:sz w:val="20"/>
                      <w:szCs w:val="20"/>
                      <w:u w:val="none"/>
                      <w:lang w:val="en-US" w:eastAsia="zh-CN" w:bidi="ar-SA"/>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2"/>
                      <w:szCs w:val="22"/>
                      <w:u w:val="none"/>
                      <w:lang w:val="en-US" w:eastAsia="zh-CN" w:bidi="ar"/>
                    </w:rPr>
                    <w:t>2021.11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一种桥梁预制钢梁喷涂辅助装置</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国家级、发明专利</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2021.11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一种承载固定大型H钢梁的底座</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国家级、实用新型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2"/>
                      <w:szCs w:val="22"/>
                      <w:u w:val="none"/>
                      <w:lang w:val="en-US" w:eastAsia="zh-CN" w:bidi="ar"/>
                    </w:rPr>
                    <w:t>2021.1</w:t>
                  </w:r>
                  <w:r>
                    <w:rPr>
                      <w:rFonts w:hint="eastAsia" w:ascii="宋体" w:hAnsi="宋体" w:cs="宋体"/>
                      <w:i w:val="0"/>
                      <w:iCs w:val="0"/>
                      <w:color w:val="auto"/>
                      <w:kern w:val="0"/>
                      <w:sz w:val="22"/>
                      <w:szCs w:val="22"/>
                      <w:u w:val="none"/>
                      <w:lang w:val="en-US" w:eastAsia="zh-CN" w:bidi="ar"/>
                    </w:rPr>
                    <w:t>0</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一种大型钢梁起吊装置</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国家级、实用新型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2021.07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一种装配式公路隔音屏（应用于沈山、凌绥、本桓宽声屏障设计）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国家级、实用新型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lang w:val="en-US" w:eastAsia="zh-CN"/>
                    </w:rPr>
                    <w:t>一种检测桥梁墩柱垂直度的简易装置</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国家级、实用新型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lang w:val="en-US" w:eastAsia="zh-CN"/>
                    </w:rPr>
                    <w:t>一种钢结构桥梁的焊接装置</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国家级、实用新型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一种用于桥梁伸缩缝</w:t>
                  </w:r>
                  <w:bookmarkStart w:id="0" w:name="_GoBack"/>
                  <w:bookmarkEnd w:id="0"/>
                  <w:r>
                    <w:rPr>
                      <w:rFonts w:hint="eastAsia" w:ascii="宋体" w:hAnsi="宋体" w:eastAsia="宋体" w:cs="宋体"/>
                      <w:i w:val="0"/>
                      <w:iCs w:val="0"/>
                      <w:color w:val="auto"/>
                      <w:kern w:val="0"/>
                      <w:sz w:val="20"/>
                      <w:szCs w:val="20"/>
                      <w:u w:val="none"/>
                      <w:lang w:val="en-US" w:eastAsia="zh-CN" w:bidi="ar"/>
                    </w:rPr>
                    <w:t>的空间多向变位梳齿板式</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国家级、实用新型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主要发明人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辽宁省公路科研项目辽宁省普通干线公路现役桥梁护栏改造技术研究</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赤峰至绥中高速公路（G4515）凌绥（蒙辽界）至绥中段</w:t>
                  </w:r>
                  <w:r>
                    <w:rPr>
                      <w:rFonts w:hint="eastAsia" w:ascii="宋体" w:hAnsi="宋体" w:cs="宋体"/>
                      <w:i w:val="0"/>
                      <w:iCs w:val="0"/>
                      <w:color w:val="auto"/>
                      <w:kern w:val="0"/>
                      <w:sz w:val="20"/>
                      <w:szCs w:val="20"/>
                      <w:u w:val="none"/>
                      <w:lang w:val="en-US" w:eastAsia="zh-CN" w:bidi="ar"/>
                    </w:rPr>
                    <w:t xml:space="preserve"> 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京哈高速公路绥中（冀辽界）在盘锦段改扩建工程</w:t>
                  </w:r>
                  <w:r>
                    <w:rPr>
                      <w:rFonts w:hint="eastAsia" w:ascii="宋体" w:hAnsi="宋体" w:cs="宋体"/>
                      <w:i w:val="0"/>
                      <w:iCs w:val="0"/>
                      <w:color w:val="auto"/>
                      <w:kern w:val="0"/>
                      <w:sz w:val="20"/>
                      <w:szCs w:val="20"/>
                      <w:u w:val="none"/>
                      <w:lang w:val="en-US" w:eastAsia="zh-CN" w:bidi="ar"/>
                    </w:rPr>
                    <w:t xml:space="preserve"> 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2022.03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本溪至集安高速公路本溪至桓仁（辽吉界）段</w:t>
                  </w:r>
                  <w:r>
                    <w:rPr>
                      <w:rFonts w:hint="eastAsia" w:ascii="宋体" w:hAnsi="宋体" w:cs="宋体"/>
                      <w:i w:val="0"/>
                      <w:iCs w:val="0"/>
                      <w:color w:val="auto"/>
                      <w:kern w:val="0"/>
                      <w:sz w:val="20"/>
                      <w:szCs w:val="20"/>
                      <w:u w:val="none"/>
                      <w:lang w:val="en-US" w:eastAsia="zh-CN" w:bidi="ar"/>
                    </w:rPr>
                    <w:t xml:space="preserve"> 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2021.09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奈曼至营口高速公路福兴地（蒙辽界）至阜新段 上部工程施工 钢梁制作技术质量管理</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2021.05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沈阳至康平高速公路鸭绿江街至新城段交通安全设施工程 钢结构制作技术质量管理</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沈抚分公司沈吉高速桥梁定期检测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沈抚分公司辽中环高速桥梁定期检测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阜锦线清河门大桥上部改建工程施工图设计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草鞍线倪家台桥上部改建工程施工图设计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绕盖线貂皮屯大桥改建工程施工图设计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新梨线宝力大桥拆除重建工程施工图设计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京沈线凌源北桥维修加固工程施工图设计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2020.02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绥朱线黑水河大桥维修加固工程施工图设计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金普分公司鹤大高速桥梁定期检测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盘锦分公司奈营高速桥梁定期检测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大连分公司沈海高速桥梁定期检测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铁岭分公司京哈高速桥梁定期检测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葫芦岛分公司兴建高速桥梁定期检测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阜新分公司奈营高速桥梁定期检测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丹东分公司鹤大高速桥梁定期检测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本溪分公司鹤大高速桥梁定期检测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朝阳分公司长深高速、丹锡高速桥梁定期检测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沈阳分公司长深高速桥梁定期检测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鹤大高速大洋河特大桥（上行）特殊检查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鹤大高速大洋河特大桥（下行）特殊检查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京哈高速K598+650辽河特大桥2（上行）特殊检查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京哈高速K598+650辽河特大桥2（下行）特殊检查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长深高速K468+750牤牛河特大桥（上行）特殊检查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长深高速K468+750牤牛河特大桥（上行）特殊检查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京哈高速K469+741小凌河大桥（上行）特殊检查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京哈高速K469+741小凌河大桥（下行）特殊检查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京哈高速（G1）六股河大桥（上行）特殊检查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京哈高速（G1）六股河大桥（下行）特殊检查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京哈高速（G1）大凌河大桥（上行）特殊检查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京哈高速（G1）大凌河大桥（下行）特殊检查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京哈高速（G1）绕阳河特大桥（上行）特殊检查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京哈高速（G1）绕阳河特大桥（上行）特殊检查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内蒙古巴彦淖尔分公司京藏高速LK0+500临河西连接线小桥、K767+250小桥、K792+710小桥病害维修工程施工图设计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2019年内蒙古巴彦淖尔分公司京藏高速38座（单幅）桥梁病害维修工程施工图设计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2019年内蒙古巴彦淖尔分公司京藏高速（K755+615~K829+380）段200座（单幅桥梁）桥梁台帽病害维修</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内蒙古阿尔山市省道203线莫拉根大桥火灾后检测报告</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2019.06</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黄河一桥维修工程施工图设计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2019.06</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G55高速丹洲营特大桥维修工程施工图设计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2019年辽宁省高速公路桥梁养护维修工程施工图设计 营口分公司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2019年辽宁省高速公路桥梁养护维修工程施工图设计 沈阳分公司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2019年辽宁省高速公路桥梁养护维修工程施工图设计 锦州分公司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G208国道合义永中桥特殊检测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2019.03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辽河油田茨榆坨采油厂蒲河大桥加固改造工程施工图设计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吉林省高速公路管理局2018度桥梁、隧道土建结构定期检查项目（QJ03标段）鹤大高速（K836+016至K887+690段、K731+690至K798+359段）定期检查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兴建高速李屯1号大桥墩柱纠偏施工监测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兴建高速东湾沟口大桥墩柱纠偏施工监测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丹锡高速小凌河大桥（锦朝）墩柱纠偏施工监测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兴建高速东湾沟口大桥维修工程施工图设计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丹锡高速小凌河大桥（锦朝）维修工程施工图设计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丹锡高速溪水大桥维修工程施工图设计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G6高速公路巴彦淖尔段部分桥梁维修工程施工图设计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2018年辽宁省高速公路桥梁检查项目平康、沈康、新鲁（沈阳-彰武段）、长深（康平-凌源段）、辽中环线、丹阜（沈阳-彰武段）高速维修后桥梁检查 沈阳分公司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2018年辽宁省高速公路桥梁检查项目平康高速、西开高速维修后桥梁检查 铁岭分公司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2018年辽宁省高速公路桥梁检查项目新鲁高速（彰武-阿尔乡段）、长深高速（康平-凌源段）维修后桥梁检查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2018年辽宁省高速公路桥梁检查项目京哈高速（绥中-沈阳段）定期检查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2018年辽宁省高速公路桥梁检查项目丹锡高速（海城-盘锦段）定期检查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2018年辽宁省高速公路桥梁检查项目丹锡高速（锦州-朝阳段）定期检查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2018年辽宁省高速公路桥梁检查项目丹锡高速（朝阳-黑水段）定期检查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2018年辽宁省高速公路桥梁检查项目京哈高速（沈阳-铁岭段）定期检查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2018年辽宁省高速公路桥梁检查项目辽宁中部环线高速（新民-铁岭段）定期检查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2018年辽宁省高速公路桥梁检查项目新鲁高速（沈阳-彰武段）定期检查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2018年辽宁省高速公路桥梁检查项目京哈高速（绥中-沈阳段）跨线桥定期检查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2018年辽宁省高速公路桥梁检查项目京哈高速（沈阳-沈阳段）跨线桥定期检查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辽宁省高速公路桥梁检查项目长深高速小四家天桥定期检查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辽宁省高速公路桥梁检查项目沈康高速K16+627贺花线公公分离式立交定期检查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辽宁省高速公路桥梁检查项目辽中环线高速K2+576桥头天桥定期检查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辽宁省高速公路桥梁检查项目新鲁高速K40+353五家子公公分离式立交定期检查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丹东-阜新高速公路金水大桥特殊检查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丹东-阜新高速公路玉林大桥特殊检查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丹东-阜新高速公路石湖大桥特殊检查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丹东-阜新高速公路小南沟大桥特殊检查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丹东-阜新高速公路石林大桥特殊检查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丹东-阜新高速公路四方台互通大桥特殊检查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2018.10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通武线（原京哈线）柳河大桥特殊检查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2018.10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高岭跨线桥特殊检查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京沈线马虎山大桥应急抢修工程施工图设计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丹东-霍林河线高台子桥局部维修工程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兴建高速公路李屯1号大桥维修工程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鹤大高速黑沟特大桥维修工程施工图设计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鹤大高速蚂蚁岭特大桥维修工程施工图设计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鹤大高速毛甸子特大桥维修工程施工图设计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鹤大高速桓仁枢纽主线桥维修工程施工图设计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2018.05</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柳大线石狮子桥特殊检查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施大线大柳桥特殊检查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五牛-大坎线板城桥特殊检查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京抚线高桥中桥二号特殊检查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大凌河套路漫水桥改造工程施工图设计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2018.04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沈环线辽河大桥应急抢修工程施工图设计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本溪-宽甸（北爱）线甬子峪桥维修加固工程施工图设计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饶河-盖州线滴台头大桥上部改建工程施工图设计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库伦旗-盘锦辽滨沿海经济区线阎家大桥上部改建工程施工图设计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2017年辽宁省高速公路桥梁检查项目鹤大高速（丹东-大连段）、皮长高速、沈海高速（沈阳-大连段）、大窑湾疏港高速维修后桥梁检查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2017.11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2017年辽宁省高速公路桥梁检查项目丹锡高速（海城-盘锦段、锦州-朝阳段）、沈海高速（沈阳-大连段）维修后桥梁检查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2017年辽宁省高速公路桥梁检查项目长深高速（康平-凌源段）定期检查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2017年辽宁省高速公路桥梁检查项目兴建高速（兴建-建昌段）定期检查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2017年辽宁省高速公路桥梁检查项目灯辽高速（灯塔-辽中段）定期检查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2017年辽宁省高速公路桥梁检查项目新丹高速（丹东新区-丹东段）定期检查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鹤岗-大连高速公路桓仁枢纽主线桥特殊检查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鹤岗-大连高速公路黑沟特大特殊检查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鹤岗-大连高速公路毛甸子特大特殊检查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鹤岗-大连高速公路蚂蚁岭特大特殊检查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丹东-阜新高速公路薛礼大特殊检查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阜新-营口高速公路绕阳河特大特殊检查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大洼县（东风）-养马甸子线百股河桥特殊检查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库伦旗-盘锦辽滨沿海经济区线阎家大桥特殊检查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饶河-盖州线滴台头大桥特殊检查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2017年丹东-东兴线（丹绥线）狗河大桥预防性专业化养护项目施工图设计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2017年丹东-东兴线（丹绥线）六股河大桥预防性专业化养护项目施工图设计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2017.10 </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2017年丹东-东兴线（丹绥线）凌海大桥预防性专业化养护项目施工图设计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丹东-东兴线狗河大桥特殊检查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丹东-东兴线六股河大桥特殊检查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丹东-东兴线凌海大桥特殊检查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丹东-交流岛线大洋河桥特殊检查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辽阳-庄河线鸭河桥特殊检查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2017.09</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京抚线沙河大桥特殊检查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西拉拉屯桥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新城子东桥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杨防身跨线桥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李家堡桥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西大营子大桥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二道河北桥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清凉河桥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2017.08</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辽宁省普通公路桥梁定期检查项目 兔子牙桥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赤峰-锦州线万家屯大桥特殊检查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通化-武汉线北太阳3号桥特殊检查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通化-武汉线上沟小桥特殊检查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京哈高速公路大凌河大桥火灾后检测</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2017.07</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2017年辽宁省高速公路桥梁检查项目京哈高速（绥中-沈阳段）定期检查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2017.06</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宝国吐-锦州线龙王桥特殊检查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双大线双庙子桥特殊检查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周独线沈山铁路跨线桥特殊检查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奈曼旗-北镇（沟帮子）线阿金公铁立交桥特殊检查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沈环线柏家桥特殊检查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黑河-大连线下寨子西桥特殊检查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铁岭-苇子峪线大堡桥特殊检查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2017年辽宁省高速公路桥梁混凝土护栏及钢护栏底座防腐工程施工图设计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2017年丹东-东兴线（丹绥线）滨城大桥预防性专业化养护项目施工图设计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2017.04</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2017年丹东-东兴线（丹绥线）石河大桥预防性专业化养护项目施工图设计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丹东-阜新高速公路威宁大桥特殊检查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丹东-阜新高速公路唐家卜大桥特殊检查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下李线百花桥特殊检查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大锦线百股河大桥特殊检查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集安-本溪线铧尖子桥特殊检查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鹤岗-大连线大清沟桥特殊检查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丹东-东兴线（丹绥线）滨城大桥特殊检查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2017.03</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丹东-东兴线（丹绥线）石河大桥特殊检查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丹绥线鞍钢公铁立交桥加固工程施工图设计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沈环线辽河大桥加固工程施工图设计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京哈线清河大桥上部改建工程施工图设计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2017.01</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本桓线八里甸子东桥上部改建工程施工图设计</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京哈线三台子桥定期检查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辽宁省高速公路桥梁检查项目长深高速公路（康平-凌源段）定期检查 沈北分公司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辽宁省高速公路桥梁检查项目长深高速公路（康平-凌源段）定期检查 阜新分公司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辽宁省高速公路桥梁检查项目长深高速公路（康平-凌源段）定期检查 朝阳分公司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辽宁省高速公路桥梁检查项目沈海高速公路（沈阳-大连段）定期检查 辽阳分公司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辽宁省高速公路桥梁检查项目沈海高速公路（沈阳-大连段）定期检查 鞍山分公司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辽宁省高速公路桥梁检查项目沈海高速公路（沈阳-大连段）定期检查 营口分公司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辽宁省高速公路桥梁检查项目沈海高速公路（沈阳-大连段）定期检查 桃仙分公司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辽宁省高速公路桥梁检查项目沈海高速公路（沈阳-大连段）定期检查 大连分公司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辽宁省高速公路桥梁检查项目沈阳绕城高速公路（K0+000~K45+127段）定期检查 桃仙分公司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辽宁省高速公路桥梁检查项目京哈高速公路（绥中-沈阳段）定期检查 葫芦岛分公司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辽宁省高速公路桥梁检查项目京哈高速公路（绥中-沈阳段）定期检查 锦州分公司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辽宁省高速公路桥梁检查项目京哈高速公路（绥中-沈阳段）定期检查 盘锦分公司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辽宁省高速公路桥梁检查项目京哈高速公路（绥中-沈阳段）定期检查 沈阳分公司</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辽宁省高速公路桥梁检查项目辽中环线高速公路（新民-铁岭段）跨线桥定期检查 </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辽宁省高速公路桥梁检查项目灯辽高速公路（灯辽-辽中段）跨线桥定期检查 </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辽宁省高速公路桥梁检查项目长深高速公路（康平-凌源段）跨线桥定期检查 </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辽宁省高速公路桥梁检查项目沈阳绕城高速公路跨线桥定期检查 </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辽宁省高速公路桥梁检查项目庄盖高速公路（庄河-盖州段）跨线桥定期检查 </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辽宁省高速公路桥梁检查项目兴建高速公路（兴城-建昌段）跨线桥定期检查 </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辽宁中部环线高速公路辽河特大桥特殊检查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沈阳绕城高速公路后丁香大桥特殊检查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鹤大高速大连湾特大桥特殊检查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省级、大型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京沈线马虎山大桥特殊检查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w:t>
                  </w:r>
                  <w:r>
                    <w:rPr>
                      <w:rFonts w:hint="eastAsia" w:ascii="宋体" w:hAnsi="宋体" w:cs="宋体"/>
                      <w:i w:val="0"/>
                      <w:iCs w:val="0"/>
                      <w:color w:val="auto"/>
                      <w:kern w:val="0"/>
                      <w:sz w:val="20"/>
                      <w:szCs w:val="20"/>
                      <w:u w:val="none"/>
                      <w:lang w:val="en-US" w:eastAsia="zh-CN" w:bidi="ar"/>
                    </w:rPr>
                    <w:t>中</w:t>
                  </w:r>
                  <w:r>
                    <w:rPr>
                      <w:rFonts w:hint="eastAsia" w:ascii="宋体" w:hAnsi="宋体" w:eastAsia="宋体" w:cs="宋体"/>
                      <w:i w:val="0"/>
                      <w:iCs w:val="0"/>
                      <w:color w:val="auto"/>
                      <w:kern w:val="0"/>
                      <w:sz w:val="20"/>
                      <w:szCs w:val="20"/>
                      <w:u w:val="none"/>
                      <w:lang w:val="en-US" w:eastAsia="zh-CN" w:bidi="ar"/>
                    </w:rPr>
                    <w:t>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庄林线破台子大桥特殊检查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w:t>
                  </w:r>
                  <w:r>
                    <w:rPr>
                      <w:rFonts w:hint="eastAsia" w:ascii="宋体" w:hAnsi="宋体" w:cs="宋体"/>
                      <w:i w:val="0"/>
                      <w:iCs w:val="0"/>
                      <w:color w:val="auto"/>
                      <w:kern w:val="0"/>
                      <w:sz w:val="20"/>
                      <w:szCs w:val="20"/>
                      <w:u w:val="none"/>
                      <w:lang w:val="en-US" w:eastAsia="zh-CN" w:bidi="ar"/>
                    </w:rPr>
                    <w:t>中</w:t>
                  </w:r>
                  <w:r>
                    <w:rPr>
                      <w:rFonts w:hint="eastAsia" w:ascii="宋体" w:hAnsi="宋体" w:eastAsia="宋体" w:cs="宋体"/>
                      <w:i w:val="0"/>
                      <w:iCs w:val="0"/>
                      <w:color w:val="auto"/>
                      <w:kern w:val="0"/>
                      <w:sz w:val="20"/>
                      <w:szCs w:val="20"/>
                      <w:u w:val="none"/>
                      <w:lang w:val="en-US" w:eastAsia="zh-CN" w:bidi="ar"/>
                    </w:rPr>
                    <w:t>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京哈线清河大桥特殊检查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w:t>
                  </w:r>
                  <w:r>
                    <w:rPr>
                      <w:rFonts w:hint="eastAsia" w:ascii="宋体" w:hAnsi="宋体" w:cs="宋体"/>
                      <w:i w:val="0"/>
                      <w:iCs w:val="0"/>
                      <w:color w:val="auto"/>
                      <w:kern w:val="0"/>
                      <w:sz w:val="20"/>
                      <w:szCs w:val="20"/>
                      <w:u w:val="none"/>
                      <w:lang w:val="en-US" w:eastAsia="zh-CN" w:bidi="ar"/>
                    </w:rPr>
                    <w:t>中</w:t>
                  </w:r>
                  <w:r>
                    <w:rPr>
                      <w:rFonts w:hint="eastAsia" w:ascii="宋体" w:hAnsi="宋体" w:eastAsia="宋体" w:cs="宋体"/>
                      <w:i w:val="0"/>
                      <w:iCs w:val="0"/>
                      <w:color w:val="auto"/>
                      <w:kern w:val="0"/>
                      <w:sz w:val="20"/>
                      <w:szCs w:val="20"/>
                      <w:u w:val="none"/>
                      <w:lang w:val="en-US" w:eastAsia="zh-CN" w:bidi="ar"/>
                    </w:rPr>
                    <w:t>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锦赤线罗屯大桥特殊检查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朱小线红旗大桥特殊检查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省级、中型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辽宁省农村公路桥梁定期检查项目 分水公铁立交桥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辽宁省农村公路桥梁定期检查项目 双绕河桥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68" w:type="dxa"/>
                  <w:tcBorders>
                    <w:top w:val="nil"/>
                    <w:left w:val="nil"/>
                    <w:bottom w:val="nil"/>
                    <w:right w:val="nil"/>
                  </w:tcBorders>
                  <w:shd w:val="clear" w:color="auto" w:fill="auto"/>
                  <w:noWrap/>
                  <w:vAlign w:val="center"/>
                </w:tcPr>
                <w:p>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i w:val="0"/>
                      <w:iCs w:val="0"/>
                      <w:color w:val="auto"/>
                      <w:sz w:val="20"/>
                      <w:szCs w:val="20"/>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2016.12</w:t>
                  </w:r>
                </w:p>
              </w:tc>
              <w:tc>
                <w:tcPr>
                  <w:tcW w:w="462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辽宁省农村公路桥梁定期检查项目 湘水桥 定期检查</w:t>
                  </w:r>
                </w:p>
              </w:tc>
              <w:tc>
                <w:tcPr>
                  <w:tcW w:w="116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省级、小型</w:t>
                  </w:r>
                </w:p>
              </w:tc>
              <w:tc>
                <w:tcPr>
                  <w:tcW w:w="145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核心技术人员</w:t>
                  </w:r>
                </w:p>
              </w:tc>
            </w:tr>
          </w:tbl>
          <w:p/>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b/>
                <w:kern w:val="0"/>
              </w:rPr>
            </w:pPr>
          </w:p>
          <w:p>
            <w:pPr>
              <w:pStyle w:val="9"/>
              <w:keepNext w:val="0"/>
              <w:keepLines w:val="0"/>
              <w:pageBreakBefore w:val="0"/>
              <w:widowControl w:val="0"/>
              <w:numPr>
                <w:ilvl w:val="0"/>
                <w:numId w:val="1"/>
              </w:numPr>
              <w:kinsoku/>
              <w:wordWrap/>
              <w:overflowPunct/>
              <w:topLinePunct w:val="0"/>
              <w:autoSpaceDE/>
              <w:autoSpaceDN/>
              <w:bidi w:val="0"/>
              <w:adjustRightInd/>
              <w:snapToGrid/>
              <w:ind w:left="0" w:firstLine="0" w:firstLineChars="0"/>
              <w:textAlignment w:val="auto"/>
              <w:rPr>
                <w:b/>
                <w:kern w:val="0"/>
              </w:rPr>
            </w:pPr>
            <w:r>
              <w:rPr>
                <w:rFonts w:hint="eastAsia"/>
                <w:b/>
                <w:kern w:val="0"/>
              </w:rPr>
              <w:t>主要</w:t>
            </w:r>
            <w:r>
              <w:rPr>
                <w:rFonts w:hint="eastAsia"/>
                <w:b/>
                <w:kern w:val="0"/>
                <w:lang w:val="en-US" w:eastAsia="zh-CN"/>
              </w:rPr>
              <w:t>论著（文）</w:t>
            </w:r>
          </w:p>
          <w:tbl>
            <w:tblPr>
              <w:tblStyle w:val="5"/>
              <w:tblpPr w:leftFromText="180" w:rightFromText="180" w:vertAnchor="text" w:horzAnchor="page" w:tblpX="215" w:tblpY="307"/>
              <w:tblOverlap w:val="never"/>
              <w:tblW w:w="873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6"/>
              <w:gridCol w:w="2611"/>
              <w:gridCol w:w="1814"/>
              <w:gridCol w:w="2721"/>
              <w:gridCol w:w="10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6"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序号</w:t>
                  </w:r>
                </w:p>
              </w:tc>
              <w:tc>
                <w:tcPr>
                  <w:tcW w:w="261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论文名称</w:t>
                  </w:r>
                </w:p>
              </w:tc>
              <w:tc>
                <w:tcPr>
                  <w:tcW w:w="1814"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发表刊物</w:t>
                  </w:r>
                </w:p>
              </w:tc>
              <w:tc>
                <w:tcPr>
                  <w:tcW w:w="272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发表时间</w:t>
                  </w:r>
                </w:p>
              </w:tc>
              <w:tc>
                <w:tcPr>
                  <w:tcW w:w="1074"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作者名次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6"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2611"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混凝土结构材质检测方法工程实践的研究</w:t>
                  </w:r>
                </w:p>
              </w:tc>
              <w:tc>
                <w:tcPr>
                  <w:tcW w:w="181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《价值工程》</w:t>
                  </w:r>
                </w:p>
              </w:tc>
              <w:tc>
                <w:tcPr>
                  <w:tcW w:w="272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2020年第10期（10月中旬刊）</w:t>
                  </w:r>
                </w:p>
              </w:tc>
              <w:tc>
                <w:tcPr>
                  <w:tcW w:w="107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6"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w:t>
                  </w:r>
                </w:p>
              </w:tc>
              <w:tc>
                <w:tcPr>
                  <w:tcW w:w="261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城市混凝凝土桥梁加固设计及优化</w:t>
                  </w:r>
                </w:p>
              </w:tc>
              <w:tc>
                <w:tcPr>
                  <w:tcW w:w="1814"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《科学与财富》</w:t>
                  </w:r>
                </w:p>
              </w:tc>
              <w:tc>
                <w:tcPr>
                  <w:tcW w:w="272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2020年8月第十二卷</w:t>
                  </w:r>
                </w:p>
              </w:tc>
              <w:tc>
                <w:tcPr>
                  <w:tcW w:w="107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6"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261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施工过程对连续梁桥成桥受力状态影响的研究</w:t>
                  </w:r>
                </w:p>
              </w:tc>
              <w:tc>
                <w:tcPr>
                  <w:tcW w:w="1814"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《科学技术创新》</w:t>
                  </w:r>
                </w:p>
              </w:tc>
              <w:tc>
                <w:tcPr>
                  <w:tcW w:w="272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2019第35期（12月中旬刊）</w:t>
                  </w:r>
                </w:p>
              </w:tc>
              <w:tc>
                <w:tcPr>
                  <w:tcW w:w="107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6"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c>
                <w:tcPr>
                  <w:tcW w:w="261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桥梁加固施工技术及质量控制</w:t>
                  </w:r>
                </w:p>
              </w:tc>
              <w:tc>
                <w:tcPr>
                  <w:tcW w:w="1814"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《中国科技投资》</w:t>
                  </w:r>
                </w:p>
              </w:tc>
              <w:tc>
                <w:tcPr>
                  <w:tcW w:w="272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2019年9月第25期</w:t>
                  </w:r>
                </w:p>
              </w:tc>
              <w:tc>
                <w:tcPr>
                  <w:tcW w:w="107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16"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w:t>
                  </w:r>
                </w:p>
              </w:tc>
              <w:tc>
                <w:tcPr>
                  <w:tcW w:w="261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公路桥梁检测质量控制</w:t>
                  </w:r>
                </w:p>
              </w:tc>
              <w:tc>
                <w:tcPr>
                  <w:tcW w:w="1814"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《工程技术》</w:t>
                  </w:r>
                </w:p>
              </w:tc>
              <w:tc>
                <w:tcPr>
                  <w:tcW w:w="2721"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2017年10月第2卷</w:t>
                  </w:r>
                </w:p>
              </w:tc>
              <w:tc>
                <w:tcPr>
                  <w:tcW w:w="107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独立作者</w:t>
                  </w:r>
                </w:p>
              </w:tc>
            </w:tr>
          </w:tbl>
          <w:p>
            <w:pPr>
              <w:rPr>
                <w:kern w:val="0"/>
              </w:rPr>
            </w:pPr>
          </w:p>
          <w:p>
            <w:pPr>
              <w:rPr>
                <w:rFonts w:hint="eastAsia"/>
                <w:kern w:val="0"/>
              </w:rPr>
            </w:pPr>
          </w:p>
          <w:p>
            <w:pPr>
              <w:rPr>
                <w:rFonts w:hint="eastAsia"/>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7" w:hRule="atLeast"/>
          <w:jc w:val="center"/>
        </w:trPr>
        <w:tc>
          <w:tcPr>
            <w:tcW w:w="3134" w:type="dxa"/>
            <w:gridSpan w:val="2"/>
            <w:vAlign w:val="center"/>
          </w:tcPr>
          <w:p>
            <w:pPr>
              <w:jc w:val="center"/>
              <w:rPr>
                <w:kern w:val="0"/>
                <w:sz w:val="22"/>
                <w:szCs w:val="22"/>
              </w:rPr>
            </w:pPr>
            <w:r>
              <w:rPr>
                <w:kern w:val="0"/>
                <w:sz w:val="22"/>
                <w:szCs w:val="22"/>
              </w:rPr>
              <w:t>主 管 部 门 意 见</w:t>
            </w:r>
          </w:p>
          <w:p>
            <w:pPr>
              <w:jc w:val="center"/>
              <w:rPr>
                <w:kern w:val="0"/>
                <w:sz w:val="22"/>
                <w:szCs w:val="22"/>
              </w:rPr>
            </w:pPr>
            <w:r>
              <w:rPr>
                <w:kern w:val="0"/>
                <w:sz w:val="22"/>
                <w:szCs w:val="22"/>
              </w:rPr>
              <w:t>（自主评审单位不填）</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sz w:val="22"/>
                <w:szCs w:val="22"/>
              </w:rPr>
            </w:pPr>
          </w:p>
          <w:p>
            <w:pPr>
              <w:jc w:val="center"/>
              <w:rPr>
                <w:kern w:val="0"/>
                <w:sz w:val="22"/>
                <w:szCs w:val="22"/>
              </w:rPr>
            </w:pPr>
          </w:p>
          <w:p>
            <w:pPr>
              <w:jc w:val="center"/>
              <w:rPr>
                <w:kern w:val="0"/>
                <w:sz w:val="22"/>
                <w:szCs w:val="22"/>
              </w:rPr>
            </w:pPr>
          </w:p>
          <w:p>
            <w:pPr>
              <w:rPr>
                <w:kern w:val="0"/>
                <w:sz w:val="22"/>
                <w:szCs w:val="22"/>
              </w:rPr>
            </w:pPr>
            <w:r>
              <w:rPr>
                <w:rFonts w:hint="eastAsia"/>
                <w:kern w:val="0"/>
                <w:sz w:val="22"/>
                <w:szCs w:val="22"/>
              </w:rPr>
              <w:t xml:space="preserve">    审核人：</w:t>
            </w:r>
          </w:p>
          <w:p>
            <w:pPr>
              <w:jc w:val="center"/>
              <w:rPr>
                <w:kern w:val="0"/>
                <w:sz w:val="22"/>
                <w:szCs w:val="22"/>
              </w:rPr>
            </w:pPr>
            <w:r>
              <w:rPr>
                <w:kern w:val="0"/>
                <w:sz w:val="22"/>
                <w:szCs w:val="22"/>
              </w:rPr>
              <w:t xml:space="preserve">         年    月    日</w:t>
            </w:r>
          </w:p>
        </w:tc>
        <w:tc>
          <w:tcPr>
            <w:tcW w:w="2976" w:type="dxa"/>
            <w:vAlign w:val="center"/>
          </w:tcPr>
          <w:p>
            <w:pPr>
              <w:jc w:val="center"/>
              <w:rPr>
                <w:kern w:val="0"/>
                <w:sz w:val="22"/>
                <w:szCs w:val="22"/>
              </w:rPr>
            </w:pPr>
            <w:r>
              <w:rPr>
                <w:kern w:val="0"/>
                <w:sz w:val="22"/>
                <w:szCs w:val="22"/>
              </w:rPr>
              <w:t>市（县、区）人社部门意见</w:t>
            </w:r>
          </w:p>
          <w:p>
            <w:pPr>
              <w:jc w:val="center"/>
              <w:rPr>
                <w:kern w:val="0"/>
                <w:sz w:val="22"/>
                <w:szCs w:val="22"/>
              </w:rPr>
            </w:pPr>
            <w:r>
              <w:rPr>
                <w:kern w:val="0"/>
                <w:sz w:val="22"/>
                <w:szCs w:val="22"/>
              </w:rPr>
              <w:t>（自主评审单位不填）</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sz w:val="22"/>
                <w:szCs w:val="22"/>
              </w:rPr>
            </w:pPr>
          </w:p>
          <w:p>
            <w:pPr>
              <w:jc w:val="center"/>
              <w:rPr>
                <w:kern w:val="0"/>
                <w:sz w:val="22"/>
                <w:szCs w:val="22"/>
              </w:rPr>
            </w:pPr>
          </w:p>
          <w:p>
            <w:pPr>
              <w:rPr>
                <w:kern w:val="0"/>
                <w:sz w:val="22"/>
                <w:szCs w:val="22"/>
              </w:rPr>
            </w:pPr>
          </w:p>
          <w:p>
            <w:pPr>
              <w:rPr>
                <w:kern w:val="0"/>
                <w:sz w:val="22"/>
                <w:szCs w:val="22"/>
              </w:rPr>
            </w:pPr>
            <w:r>
              <w:rPr>
                <w:rFonts w:hint="eastAsia"/>
                <w:kern w:val="0"/>
                <w:sz w:val="22"/>
                <w:szCs w:val="22"/>
              </w:rPr>
              <w:t xml:space="preserve">    审核人：</w:t>
            </w:r>
          </w:p>
          <w:p>
            <w:pPr>
              <w:jc w:val="center"/>
              <w:rPr>
                <w:kern w:val="0"/>
              </w:rPr>
            </w:pPr>
            <w:r>
              <w:rPr>
                <w:kern w:val="0"/>
                <w:sz w:val="22"/>
                <w:szCs w:val="22"/>
              </w:rPr>
              <w:t xml:space="preserve">         年    月    日</w:t>
            </w:r>
          </w:p>
        </w:tc>
        <w:tc>
          <w:tcPr>
            <w:tcW w:w="2940" w:type="dxa"/>
            <w:vAlign w:val="center"/>
          </w:tcPr>
          <w:p>
            <w:pPr>
              <w:jc w:val="center"/>
              <w:rPr>
                <w:kern w:val="0"/>
                <w:sz w:val="22"/>
                <w:szCs w:val="22"/>
              </w:rPr>
            </w:pPr>
            <w:r>
              <w:rPr>
                <w:kern w:val="0"/>
                <w:sz w:val="22"/>
                <w:szCs w:val="22"/>
              </w:rPr>
              <w:t>评委会办事机构意见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sz w:val="22"/>
                <w:szCs w:val="22"/>
              </w:rPr>
            </w:pPr>
          </w:p>
          <w:p>
            <w:pPr>
              <w:jc w:val="center"/>
              <w:rPr>
                <w:kern w:val="0"/>
                <w:sz w:val="22"/>
                <w:szCs w:val="22"/>
              </w:rPr>
            </w:pPr>
          </w:p>
          <w:p>
            <w:pPr>
              <w:jc w:val="center"/>
              <w:rPr>
                <w:kern w:val="0"/>
                <w:sz w:val="22"/>
                <w:szCs w:val="22"/>
              </w:rPr>
            </w:pPr>
          </w:p>
          <w:p>
            <w:pPr>
              <w:ind w:firstLine="440" w:firstLineChars="200"/>
              <w:rPr>
                <w:kern w:val="0"/>
                <w:sz w:val="22"/>
                <w:szCs w:val="22"/>
              </w:rPr>
            </w:pPr>
            <w:r>
              <w:rPr>
                <w:rFonts w:hint="eastAsia"/>
                <w:kern w:val="0"/>
                <w:sz w:val="22"/>
                <w:szCs w:val="22"/>
              </w:rPr>
              <w:t>审核人：</w:t>
            </w:r>
          </w:p>
          <w:p>
            <w:pPr>
              <w:jc w:val="center"/>
              <w:rPr>
                <w:kern w:val="0"/>
                <w:sz w:val="22"/>
                <w:szCs w:val="22"/>
              </w:rPr>
            </w:pPr>
            <w:r>
              <w:rPr>
                <w:kern w:val="0"/>
                <w:sz w:val="22"/>
                <w:szCs w:val="22"/>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atLeast"/>
          <w:jc w:val="center"/>
        </w:trPr>
        <w:tc>
          <w:tcPr>
            <w:tcW w:w="1276" w:type="dxa"/>
            <w:vAlign w:val="center"/>
          </w:tcPr>
          <w:p>
            <w:pPr>
              <w:jc w:val="center"/>
              <w:rPr>
                <w:kern w:val="0"/>
                <w:sz w:val="22"/>
                <w:szCs w:val="22"/>
              </w:rPr>
            </w:pPr>
            <w:r>
              <w:rPr>
                <w:rFonts w:hint="eastAsia"/>
                <w:kern w:val="0"/>
                <w:sz w:val="22"/>
                <w:szCs w:val="22"/>
              </w:rPr>
              <w:t>备注</w:t>
            </w:r>
          </w:p>
        </w:tc>
        <w:tc>
          <w:tcPr>
            <w:tcW w:w="7774" w:type="dxa"/>
            <w:gridSpan w:val="3"/>
            <w:vAlign w:val="center"/>
          </w:tcPr>
          <w:p>
            <w:pPr>
              <w:jc w:val="center"/>
              <w:rPr>
                <w:kern w:val="0"/>
                <w:sz w:val="22"/>
                <w:szCs w:val="22"/>
              </w:rPr>
            </w:pPr>
          </w:p>
        </w:tc>
      </w:tr>
    </w:tbl>
    <w:p>
      <w:pPr>
        <w:rPr>
          <w:kern w:val="0"/>
        </w:rPr>
      </w:pPr>
      <w:r>
        <w:rPr>
          <w:kern w:val="0"/>
          <w:sz w:val="22"/>
          <w:szCs w:val="22"/>
        </w:rPr>
        <w:t>注：本表一式三份，装订一份，其余可复印，仅供评委会使用。编号由评委会办事机构统一编写。</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808993"/>
    <w:multiLevelType w:val="singleLevel"/>
    <w:tmpl w:val="39808993"/>
    <w:lvl w:ilvl="0" w:tentative="0">
      <w:start w:val="1"/>
      <w:numFmt w:val="decimal"/>
      <w:lvlText w:val="%1."/>
      <w:lvlJc w:val="left"/>
      <w:pPr>
        <w:ind w:left="425" w:hanging="425"/>
      </w:pPr>
      <w:rPr>
        <w:rFonts w:hint="default"/>
      </w:rPr>
    </w:lvl>
  </w:abstractNum>
  <w:abstractNum w:abstractNumId="1">
    <w:nsid w:val="767F2E1D"/>
    <w:multiLevelType w:val="multilevel"/>
    <w:tmpl w:val="767F2E1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VjMzE5MWIwYmZhZjgwOGZiYTIxMTkyYWFmNjQ5MzMifQ=="/>
  </w:docVars>
  <w:rsids>
    <w:rsidRoot w:val="1CEB4AFC"/>
    <w:rsid w:val="00080E44"/>
    <w:rsid w:val="000D6C21"/>
    <w:rsid w:val="001941F0"/>
    <w:rsid w:val="0037447F"/>
    <w:rsid w:val="0051664F"/>
    <w:rsid w:val="00894996"/>
    <w:rsid w:val="00A0298E"/>
    <w:rsid w:val="00A57BF0"/>
    <w:rsid w:val="00B20247"/>
    <w:rsid w:val="00C2702C"/>
    <w:rsid w:val="00D92E58"/>
    <w:rsid w:val="00E21865"/>
    <w:rsid w:val="0AF47729"/>
    <w:rsid w:val="0CC47983"/>
    <w:rsid w:val="12066F2E"/>
    <w:rsid w:val="137F28DB"/>
    <w:rsid w:val="156A6FB0"/>
    <w:rsid w:val="162E3134"/>
    <w:rsid w:val="1CEB4AFC"/>
    <w:rsid w:val="21C62090"/>
    <w:rsid w:val="274B5131"/>
    <w:rsid w:val="282E3423"/>
    <w:rsid w:val="2B9E48EB"/>
    <w:rsid w:val="2E5F75ED"/>
    <w:rsid w:val="32F126A6"/>
    <w:rsid w:val="38334183"/>
    <w:rsid w:val="3BA176C8"/>
    <w:rsid w:val="486533B9"/>
    <w:rsid w:val="48A8426D"/>
    <w:rsid w:val="48B27F25"/>
    <w:rsid w:val="4B0F6259"/>
    <w:rsid w:val="4DE00DB6"/>
    <w:rsid w:val="508300BD"/>
    <w:rsid w:val="5AED55D6"/>
    <w:rsid w:val="5BE65413"/>
    <w:rsid w:val="5DE21D3B"/>
    <w:rsid w:val="616D1BF7"/>
    <w:rsid w:val="66B86B9B"/>
    <w:rsid w:val="681C7FF7"/>
    <w:rsid w:val="6A296223"/>
    <w:rsid w:val="6CBA2D5D"/>
    <w:rsid w:val="6FFE0B05"/>
    <w:rsid w:val="73E23E53"/>
    <w:rsid w:val="7C7B3C33"/>
    <w:rsid w:val="7ECC0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12</Pages>
  <Words>7732</Words>
  <Characters>9287</Characters>
  <Lines>7</Lines>
  <Paragraphs>2</Paragraphs>
  <TotalTime>7</TotalTime>
  <ScaleCrop>false</ScaleCrop>
  <LinksUpToDate>false</LinksUpToDate>
  <CharactersWithSpaces>9689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86151</cp:lastModifiedBy>
  <cp:lastPrinted>2022-08-16T05:36:00Z</cp:lastPrinted>
  <dcterms:modified xsi:type="dcterms:W3CDTF">2022-09-22T07:13:35Z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475DF7EAA12A4893BB9ABB5BB5DE69B5</vt:lpwstr>
  </property>
</Properties>
</file>