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bCs/>
          <w:kern w:val="0"/>
          <w:sz w:val="32"/>
          <w:szCs w:val="32"/>
          <w:lang w:eastAsia="zh-TW"/>
        </w:rPr>
      </w:pPr>
    </w:p>
    <w:p>
      <w:pPr>
        <w:jc w:val="center"/>
        <w:rPr>
          <w:rFonts w:eastAsia="方正小标宋简体"/>
          <w:b/>
          <w:sz w:val="48"/>
          <w:szCs w:val="44"/>
        </w:rPr>
      </w:pPr>
      <w:bookmarkStart w:id="0" w:name="_GoBack"/>
      <w:bookmarkEnd w:id="0"/>
      <w:r>
        <w:rPr>
          <w:rFonts w:hint="eastAsia" w:ascii="方正小标宋简体" w:eastAsia="方正小标宋简体"/>
          <w:bCs/>
          <w:kern w:val="0"/>
          <w:sz w:val="32"/>
          <w:szCs w:val="32"/>
          <w:lang w:eastAsia="zh-TW"/>
        </w:rPr>
        <w:t>辽宁省专业技术资格报评</w:t>
      </w:r>
      <w:r>
        <w:rPr>
          <w:rFonts w:hint="eastAsia" w:ascii="方正小标宋简体" w:eastAsia="方正小标宋简体"/>
          <w:bCs/>
          <w:kern w:val="0"/>
          <w:sz w:val="32"/>
          <w:szCs w:val="32"/>
        </w:rPr>
        <w:t>推</w:t>
      </w:r>
      <w:r>
        <w:rPr>
          <w:rFonts w:hint="eastAsia" w:ascii="方正小标宋简体" w:eastAsia="方正小标宋简体"/>
          <w:bCs/>
          <w:kern w:val="0"/>
          <w:sz w:val="32"/>
          <w:szCs w:val="32"/>
          <w:lang w:eastAsia="zh-TW"/>
        </w:rPr>
        <w:t>荐表</w:t>
      </w:r>
    </w:p>
    <w:p>
      <w:pPr>
        <w:autoSpaceDE w:val="0"/>
        <w:autoSpaceDN w:val="0"/>
        <w:adjustRightInd w:val="0"/>
        <w:spacing w:line="288" w:lineRule="exact"/>
        <w:rPr>
          <w:rFonts w:hint="eastAsia" w:ascii="Times New Roman" w:hAnsi="Times New Roman" w:eastAsia="宋体" w:cs="Times New Roman"/>
          <w:kern w:val="0"/>
          <w:lang w:eastAsia="zh-TW"/>
        </w:rPr>
      </w:pPr>
      <w:r>
        <w:rPr>
          <w:rFonts w:hint="eastAsia" w:ascii="Times New Roman" w:hAnsi="Times New Roman" w:eastAsia="宋体" w:cs="Times New Roman"/>
          <w:kern w:val="0"/>
          <w:lang w:eastAsia="zh-TW"/>
        </w:rPr>
        <w:t>单位：辽宁省交通科学研究院有限责任公司 申报资格名称：工程</w:t>
      </w:r>
      <w:r>
        <w:rPr>
          <w:rFonts w:hint="eastAsia" w:ascii="Times New Roman" w:hAnsi="Times New Roman" w:eastAsia="宋体" w:cs="Times New Roman"/>
          <w:kern w:val="0"/>
          <w:lang w:val="en-US" w:eastAsia="zh-CN"/>
        </w:rPr>
        <w:t xml:space="preserve">师 </w:t>
      </w:r>
      <w:r>
        <w:rPr>
          <w:rFonts w:hint="eastAsia" w:ascii="Times New Roman" w:hAnsi="Times New Roman" w:eastAsia="宋体" w:cs="Times New Roman"/>
          <w:kern w:val="0"/>
          <w:lang w:eastAsia="zh-TW"/>
        </w:rPr>
        <w:t>申报专业（方向）：交通工程</w:t>
      </w:r>
      <w:r>
        <w:rPr>
          <w:rFonts w:hint="eastAsia" w:ascii="Times New Roman" w:hAnsi="Times New Roman" w:eastAsia="宋体" w:cs="Times New Roman"/>
          <w:kern w:val="0"/>
          <w:lang w:eastAsia="zh-CN"/>
        </w:rPr>
        <w:t>（</w:t>
      </w:r>
      <w:r>
        <w:rPr>
          <w:rFonts w:hint="eastAsia" w:ascii="Times New Roman" w:hAnsi="Times New Roman" w:eastAsia="宋体" w:cs="Times New Roman"/>
          <w:kern w:val="0"/>
          <w:lang w:eastAsia="zh-TW"/>
        </w:rPr>
        <w:t>机电工程</w:t>
      </w:r>
      <w:r>
        <w:rPr>
          <w:rFonts w:hint="eastAsia" w:ascii="Times New Roman" w:hAnsi="Times New Roman" w:eastAsia="宋体" w:cs="Times New Roman"/>
          <w:kern w:val="0"/>
          <w:lang w:val="en-US" w:eastAsia="zh-CN"/>
        </w:rPr>
        <w:t>)</w:t>
      </w:r>
      <w:r>
        <w:rPr>
          <w:rFonts w:hint="eastAsia" w:ascii="Times New Roman" w:hAnsi="Times New Roman" w:eastAsia="宋体" w:cs="Times New Roman"/>
          <w:kern w:val="0"/>
          <w:lang w:eastAsia="zh-TW"/>
        </w:rPr>
        <w:t xml:space="preserve">  </w:t>
      </w:r>
    </w:p>
    <w:tbl>
      <w:tblPr>
        <w:tblStyle w:val="3"/>
        <w:tblW w:w="894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6"/>
        <w:gridCol w:w="1582"/>
        <w:gridCol w:w="409"/>
        <w:gridCol w:w="545"/>
        <w:gridCol w:w="1173"/>
        <w:gridCol w:w="1267"/>
        <w:gridCol w:w="1531"/>
        <w:gridCol w:w="15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906" w:type="dxa"/>
            <w:noWrap w:val="0"/>
            <w:vAlign w:val="center"/>
          </w:tcPr>
          <w:p>
            <w:pPr>
              <w:autoSpaceDE w:val="0"/>
              <w:autoSpaceDN w:val="0"/>
              <w:adjustRightInd w:val="0"/>
              <w:jc w:val="center"/>
              <w:rPr>
                <w:szCs w:val="21"/>
              </w:rPr>
            </w:pPr>
            <w:r>
              <w:rPr>
                <w:rFonts w:hint="eastAsia"/>
                <w:kern w:val="0"/>
                <w:lang w:eastAsia="zh-TW"/>
              </w:rPr>
              <w:t>姓名</w:t>
            </w:r>
          </w:p>
        </w:tc>
        <w:tc>
          <w:tcPr>
            <w:tcW w:w="1582" w:type="dxa"/>
            <w:noWrap w:val="0"/>
            <w:vAlign w:val="center"/>
          </w:tcPr>
          <w:p>
            <w:pPr>
              <w:autoSpaceDE w:val="0"/>
              <w:autoSpaceDN w:val="0"/>
              <w:adjustRightInd w:val="0"/>
              <w:jc w:val="center"/>
              <w:rPr>
                <w:szCs w:val="21"/>
              </w:rPr>
            </w:pPr>
            <w:r>
              <w:rPr>
                <w:rFonts w:hint="eastAsia" w:ascii="宋体"/>
                <w:kern w:val="0"/>
                <w:lang w:val="en-US" w:eastAsia="zh-CN"/>
              </w:rPr>
              <w:t>孟祥磊</w:t>
            </w:r>
          </w:p>
        </w:tc>
        <w:tc>
          <w:tcPr>
            <w:tcW w:w="954" w:type="dxa"/>
            <w:gridSpan w:val="2"/>
            <w:noWrap w:val="0"/>
            <w:vAlign w:val="center"/>
          </w:tcPr>
          <w:p>
            <w:pPr>
              <w:autoSpaceDE w:val="0"/>
              <w:autoSpaceDN w:val="0"/>
              <w:adjustRightInd w:val="0"/>
              <w:jc w:val="center"/>
              <w:rPr>
                <w:szCs w:val="21"/>
              </w:rPr>
            </w:pPr>
            <w:r>
              <w:rPr>
                <w:rFonts w:hint="eastAsia"/>
                <w:kern w:val="0"/>
                <w:lang w:eastAsia="zh-TW"/>
              </w:rPr>
              <w:t>性别</w:t>
            </w:r>
          </w:p>
        </w:tc>
        <w:tc>
          <w:tcPr>
            <w:tcW w:w="1173" w:type="dxa"/>
            <w:noWrap w:val="0"/>
            <w:vAlign w:val="center"/>
          </w:tcPr>
          <w:p>
            <w:pPr>
              <w:autoSpaceDE w:val="0"/>
              <w:autoSpaceDN w:val="0"/>
              <w:adjustRightInd w:val="0"/>
              <w:jc w:val="center"/>
              <w:rPr>
                <w:szCs w:val="21"/>
              </w:rPr>
            </w:pPr>
            <w:r>
              <w:rPr>
                <w:rFonts w:hint="eastAsia" w:ascii="宋体"/>
                <w:kern w:val="0"/>
                <w:lang w:val="en-US" w:eastAsia="zh-CN"/>
              </w:rPr>
              <w:t>男</w:t>
            </w:r>
          </w:p>
        </w:tc>
        <w:tc>
          <w:tcPr>
            <w:tcW w:w="1267" w:type="dxa"/>
            <w:noWrap w:val="0"/>
            <w:vAlign w:val="center"/>
          </w:tcPr>
          <w:p>
            <w:pPr>
              <w:autoSpaceDE w:val="0"/>
              <w:autoSpaceDN w:val="0"/>
              <w:adjustRightInd w:val="0"/>
              <w:jc w:val="center"/>
              <w:rPr>
                <w:szCs w:val="21"/>
              </w:rPr>
            </w:pPr>
            <w:r>
              <w:rPr>
                <w:rFonts w:hint="eastAsia"/>
                <w:kern w:val="0"/>
                <w:lang w:eastAsia="zh-TW"/>
              </w:rPr>
              <w:t>现岗位及职务</w:t>
            </w:r>
          </w:p>
        </w:tc>
        <w:tc>
          <w:tcPr>
            <w:tcW w:w="3065" w:type="dxa"/>
            <w:gridSpan w:val="2"/>
            <w:noWrap w:val="0"/>
            <w:vAlign w:val="center"/>
          </w:tcPr>
          <w:p>
            <w:pPr>
              <w:autoSpaceDE w:val="0"/>
              <w:autoSpaceDN w:val="0"/>
              <w:adjustRightInd w:val="0"/>
              <w:jc w:val="center"/>
              <w:rPr>
                <w:rFonts w:hint="eastAsia" w:ascii="宋体"/>
                <w:kern w:val="0"/>
                <w:lang w:val="en-US" w:eastAsia="zh-CN"/>
              </w:rPr>
            </w:pPr>
            <w:r>
              <w:rPr>
                <w:rFonts w:hint="eastAsia" w:ascii="宋体"/>
                <w:kern w:val="0"/>
                <w:lang w:val="en-US" w:eastAsia="zh-CN"/>
              </w:rPr>
              <w:t>交通工程技术中心</w:t>
            </w:r>
          </w:p>
          <w:p>
            <w:pPr>
              <w:autoSpaceDE w:val="0"/>
              <w:autoSpaceDN w:val="0"/>
              <w:adjustRightInd w:val="0"/>
              <w:jc w:val="center"/>
              <w:rPr>
                <w:rFonts w:hint="eastAsia" w:eastAsia="宋体"/>
                <w:szCs w:val="21"/>
                <w:lang w:eastAsia="zh-CN"/>
              </w:rPr>
            </w:pPr>
            <w:r>
              <w:rPr>
                <w:rFonts w:hint="eastAsia" w:ascii="宋体"/>
                <w:kern w:val="0"/>
                <w:lang w:val="en-US" w:eastAsia="zh-CN"/>
              </w:rPr>
              <w:t>助理工程师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906" w:type="dxa"/>
            <w:noWrap w:val="0"/>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szCs w:val="21"/>
              </w:rPr>
            </w:pPr>
            <w:r>
              <w:rPr>
                <w:rFonts w:hint="eastAsia"/>
                <w:kern w:val="0"/>
                <w:lang w:eastAsia="zh-TW"/>
              </w:rPr>
              <w:t>年月</w:t>
            </w:r>
          </w:p>
        </w:tc>
        <w:tc>
          <w:tcPr>
            <w:tcW w:w="1582" w:type="dxa"/>
            <w:noWrap w:val="0"/>
            <w:vAlign w:val="center"/>
          </w:tcPr>
          <w:p>
            <w:pPr>
              <w:autoSpaceDE w:val="0"/>
              <w:autoSpaceDN w:val="0"/>
              <w:adjustRightInd w:val="0"/>
              <w:jc w:val="center"/>
              <w:rPr>
                <w:szCs w:val="21"/>
              </w:rPr>
            </w:pPr>
            <w:r>
              <w:rPr>
                <w:rFonts w:hint="eastAsia" w:ascii="宋体"/>
                <w:kern w:val="0"/>
                <w:lang w:val="en-US" w:eastAsia="zh-CN"/>
              </w:rPr>
              <w:t>1994.01</w:t>
            </w:r>
          </w:p>
        </w:tc>
        <w:tc>
          <w:tcPr>
            <w:tcW w:w="954" w:type="dxa"/>
            <w:gridSpan w:val="2"/>
            <w:noWrap w:val="0"/>
            <w:vAlign w:val="center"/>
          </w:tcPr>
          <w:p>
            <w:pPr>
              <w:autoSpaceDE w:val="0"/>
              <w:autoSpaceDN w:val="0"/>
              <w:adjustRightInd w:val="0"/>
              <w:jc w:val="center"/>
              <w:rPr>
                <w:szCs w:val="21"/>
              </w:rPr>
            </w:pPr>
            <w:r>
              <w:rPr>
                <w:rFonts w:hint="eastAsia" w:ascii="宋体" w:hAnsi="宋体"/>
                <w:kern w:val="0"/>
                <w:lang w:eastAsia="zh-TW"/>
              </w:rPr>
              <w:t>民族</w:t>
            </w:r>
          </w:p>
        </w:tc>
        <w:tc>
          <w:tcPr>
            <w:tcW w:w="1173" w:type="dxa"/>
            <w:noWrap w:val="0"/>
            <w:vAlign w:val="center"/>
          </w:tcPr>
          <w:p>
            <w:pPr>
              <w:autoSpaceDE w:val="0"/>
              <w:autoSpaceDN w:val="0"/>
              <w:adjustRightInd w:val="0"/>
              <w:jc w:val="center"/>
              <w:rPr>
                <w:szCs w:val="21"/>
              </w:rPr>
            </w:pPr>
            <w:r>
              <w:rPr>
                <w:rFonts w:hint="eastAsia" w:ascii="宋体"/>
                <w:kern w:val="0"/>
                <w:lang w:val="en-US" w:eastAsia="zh-CN"/>
              </w:rPr>
              <w:t>汉</w:t>
            </w:r>
          </w:p>
        </w:tc>
        <w:tc>
          <w:tcPr>
            <w:tcW w:w="1267" w:type="dxa"/>
            <w:noWrap w:val="0"/>
            <w:vAlign w:val="center"/>
          </w:tcPr>
          <w:p>
            <w:pPr>
              <w:autoSpaceDE w:val="0"/>
              <w:autoSpaceDN w:val="0"/>
              <w:adjustRightInd w:val="0"/>
              <w:jc w:val="center"/>
              <w:rPr>
                <w:szCs w:val="21"/>
              </w:rPr>
            </w:pPr>
            <w:r>
              <w:rPr>
                <w:rFonts w:hint="eastAsia" w:ascii="宋体" w:hAnsi="宋体"/>
                <w:kern w:val="0"/>
                <w:lang w:eastAsia="zh-TW"/>
              </w:rPr>
              <w:t>毕业院校专业、学制及时间</w:t>
            </w:r>
          </w:p>
        </w:tc>
        <w:tc>
          <w:tcPr>
            <w:tcW w:w="3065" w:type="dxa"/>
            <w:gridSpan w:val="2"/>
            <w:noWrap w:val="0"/>
            <w:vAlign w:val="center"/>
          </w:tcPr>
          <w:p>
            <w:pPr>
              <w:autoSpaceDE w:val="0"/>
              <w:autoSpaceDN w:val="0"/>
              <w:adjustRightInd w:val="0"/>
              <w:jc w:val="center"/>
              <w:rPr>
                <w:szCs w:val="21"/>
              </w:rPr>
            </w:pPr>
            <w:r>
              <w:rPr>
                <w:rFonts w:hint="eastAsia" w:ascii="宋体"/>
                <w:kern w:val="0"/>
                <w:lang w:val="en-US" w:eastAsia="zh-CN"/>
              </w:rPr>
              <w:t>营口职业技术学院、供应电技术、三年制、2012.09-2015.07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3" w:hRule="atLeast"/>
          <w:jc w:val="center"/>
        </w:trPr>
        <w:tc>
          <w:tcPr>
            <w:tcW w:w="906" w:type="dxa"/>
            <w:noWrap w:val="0"/>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szCs w:val="21"/>
              </w:rPr>
            </w:pPr>
            <w:r>
              <w:rPr>
                <w:rFonts w:hint="eastAsia"/>
                <w:kern w:val="0"/>
                <w:lang w:eastAsia="zh-TW"/>
              </w:rPr>
              <w:t>学位</w:t>
            </w:r>
          </w:p>
        </w:tc>
        <w:tc>
          <w:tcPr>
            <w:tcW w:w="1582" w:type="dxa"/>
            <w:noWrap w:val="0"/>
            <w:vAlign w:val="center"/>
          </w:tcPr>
          <w:p>
            <w:pPr>
              <w:autoSpaceDE w:val="0"/>
              <w:autoSpaceDN w:val="0"/>
              <w:adjustRightInd w:val="0"/>
              <w:jc w:val="center"/>
              <w:rPr>
                <w:szCs w:val="21"/>
              </w:rPr>
            </w:pPr>
            <w:r>
              <w:rPr>
                <w:rFonts w:hint="eastAsia"/>
                <w:kern w:val="0"/>
                <w:sz w:val="20"/>
                <w:szCs w:val="20"/>
                <w:lang w:val="en-US" w:eastAsia="zh-CN"/>
              </w:rPr>
              <w:t>大专</w:t>
            </w:r>
          </w:p>
        </w:tc>
        <w:tc>
          <w:tcPr>
            <w:tcW w:w="954" w:type="dxa"/>
            <w:gridSpan w:val="2"/>
            <w:noWrap w:val="0"/>
            <w:vAlign w:val="center"/>
          </w:tcPr>
          <w:p>
            <w:pPr>
              <w:autoSpaceDE w:val="0"/>
              <w:autoSpaceDN w:val="0"/>
              <w:adjustRightInd w:val="0"/>
              <w:jc w:val="center"/>
              <w:rPr>
                <w:szCs w:val="21"/>
              </w:rPr>
            </w:pPr>
            <w:r>
              <w:rPr>
                <w:rFonts w:hint="eastAsia" w:ascii="宋体"/>
                <w:kern w:val="0"/>
                <w:lang w:eastAsia="zh-TW"/>
              </w:rPr>
              <w:t>参加工作时间</w:t>
            </w:r>
          </w:p>
        </w:tc>
        <w:tc>
          <w:tcPr>
            <w:tcW w:w="1173" w:type="dxa"/>
            <w:noWrap w:val="0"/>
            <w:vAlign w:val="center"/>
          </w:tcPr>
          <w:p>
            <w:pPr>
              <w:autoSpaceDE w:val="0"/>
              <w:autoSpaceDN w:val="0"/>
              <w:adjustRightInd w:val="0"/>
              <w:jc w:val="center"/>
              <w:rPr>
                <w:szCs w:val="21"/>
              </w:rPr>
            </w:pPr>
            <w:r>
              <w:rPr>
                <w:rFonts w:hint="eastAsia" w:ascii="宋体"/>
                <w:kern w:val="0"/>
                <w:sz w:val="20"/>
                <w:szCs w:val="20"/>
              </w:rPr>
              <w:t xml:space="preserve"> </w:t>
            </w:r>
            <w:r>
              <w:rPr>
                <w:rFonts w:hint="eastAsia" w:ascii="宋体"/>
                <w:kern w:val="0"/>
                <w:sz w:val="20"/>
                <w:szCs w:val="20"/>
                <w:lang w:val="en-US" w:eastAsia="zh-CN"/>
              </w:rPr>
              <w:t>2015.07</w:t>
            </w:r>
          </w:p>
        </w:tc>
        <w:tc>
          <w:tcPr>
            <w:tcW w:w="1267" w:type="dxa"/>
            <w:noWrap w:val="0"/>
            <w:vAlign w:val="center"/>
          </w:tcPr>
          <w:p>
            <w:pPr>
              <w:autoSpaceDE w:val="0"/>
              <w:autoSpaceDN w:val="0"/>
              <w:adjustRightInd w:val="0"/>
              <w:jc w:val="center"/>
              <w:rPr>
                <w:szCs w:val="21"/>
              </w:rPr>
            </w:pPr>
            <w:r>
              <w:rPr>
                <w:rFonts w:hint="eastAsia" w:ascii="宋体"/>
                <w:kern w:val="0"/>
                <w:lang w:eastAsia="zh-TW"/>
              </w:rPr>
              <w:t>现有资格及取得时间</w:t>
            </w:r>
          </w:p>
        </w:tc>
        <w:tc>
          <w:tcPr>
            <w:tcW w:w="3065" w:type="dxa"/>
            <w:gridSpan w:val="2"/>
            <w:noWrap w:val="0"/>
            <w:vAlign w:val="center"/>
          </w:tcPr>
          <w:p>
            <w:pPr>
              <w:autoSpaceDE w:val="0"/>
              <w:autoSpaceDN w:val="0"/>
              <w:adjustRightInd w:val="0"/>
              <w:jc w:val="center"/>
              <w:rPr>
                <w:rFonts w:hint="eastAsia" w:ascii="宋体"/>
                <w:kern w:val="0"/>
                <w:sz w:val="20"/>
                <w:szCs w:val="20"/>
                <w:lang w:val="en-US" w:eastAsia="zh-CN"/>
              </w:rPr>
            </w:pPr>
            <w:r>
              <w:rPr>
                <w:rFonts w:hint="eastAsia" w:ascii="宋体"/>
                <w:kern w:val="0"/>
                <w:sz w:val="20"/>
                <w:szCs w:val="20"/>
                <w:lang w:val="en-US" w:eastAsia="zh-CN"/>
              </w:rPr>
              <w:t>助理工程师</w:t>
            </w:r>
          </w:p>
          <w:p>
            <w:pPr>
              <w:autoSpaceDE w:val="0"/>
              <w:autoSpaceDN w:val="0"/>
              <w:adjustRightInd w:val="0"/>
              <w:jc w:val="center"/>
              <w:rPr>
                <w:szCs w:val="21"/>
              </w:rPr>
            </w:pPr>
            <w:r>
              <w:rPr>
                <w:rFonts w:hint="eastAsia" w:ascii="宋体"/>
                <w:kern w:val="0"/>
                <w:sz w:val="20"/>
                <w:szCs w:val="20"/>
                <w:lang w:val="en-US" w:eastAsia="zh-CN"/>
              </w:rPr>
              <w:t>2018.07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06" w:type="dxa"/>
            <w:noWrap w:val="0"/>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szCs w:val="21"/>
              </w:rPr>
            </w:pPr>
            <w:r>
              <w:rPr>
                <w:rFonts w:hint="eastAsia"/>
                <w:kern w:val="0"/>
                <w:lang w:eastAsia="zh-TW"/>
              </w:rPr>
              <w:t>奖</w:t>
            </w:r>
            <w:r>
              <w:rPr>
                <w:kern w:val="0"/>
              </w:rPr>
              <w:t xml:space="preserve">  </w:t>
            </w:r>
            <w:r>
              <w:rPr>
                <w:rFonts w:hint="eastAsia"/>
                <w:kern w:val="0"/>
                <w:lang w:eastAsia="zh-TW"/>
              </w:rPr>
              <w:t>励</w:t>
            </w:r>
          </w:p>
        </w:tc>
        <w:tc>
          <w:tcPr>
            <w:tcW w:w="8041" w:type="dxa"/>
            <w:gridSpan w:val="7"/>
            <w:noWrap w:val="0"/>
            <w:vAlign w:val="center"/>
          </w:tcPr>
          <w:p>
            <w:pPr>
              <w:autoSpaceDE w:val="0"/>
              <w:autoSpaceDN w:val="0"/>
              <w:adjustRightInd w:val="0"/>
              <w:jc w:val="center"/>
              <w:rPr>
                <w:szCs w:val="21"/>
              </w:rPr>
            </w:pPr>
            <w:r>
              <w:rPr>
                <w:rFonts w:hint="eastAsia"/>
                <w:kern w:val="0"/>
                <w:sz w:val="20"/>
                <w:szCs w:val="20"/>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jc w:val="center"/>
        </w:trPr>
        <w:tc>
          <w:tcPr>
            <w:tcW w:w="906" w:type="dxa"/>
            <w:noWrap w:val="0"/>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szCs w:val="21"/>
              </w:rPr>
            </w:pPr>
            <w:r>
              <w:rPr>
                <w:rFonts w:hint="eastAsia"/>
                <w:kern w:val="0"/>
                <w:lang w:eastAsia="zh-TW"/>
              </w:rPr>
              <w:t>兼</w:t>
            </w:r>
            <w:r>
              <w:rPr>
                <w:kern w:val="0"/>
              </w:rPr>
              <w:t xml:space="preserve">  </w:t>
            </w:r>
            <w:r>
              <w:rPr>
                <w:rFonts w:hint="eastAsia"/>
                <w:kern w:val="0"/>
                <w:lang w:eastAsia="zh-TW"/>
              </w:rPr>
              <w:t>职</w:t>
            </w:r>
          </w:p>
        </w:tc>
        <w:tc>
          <w:tcPr>
            <w:tcW w:w="8041" w:type="dxa"/>
            <w:gridSpan w:val="7"/>
            <w:noWrap w:val="0"/>
            <w:vAlign w:val="center"/>
          </w:tcPr>
          <w:p>
            <w:pPr>
              <w:autoSpaceDE w:val="0"/>
              <w:autoSpaceDN w:val="0"/>
              <w:adjustRightInd w:val="0"/>
              <w:jc w:val="center"/>
              <w:rPr>
                <w:szCs w:val="21"/>
              </w:rPr>
            </w:pPr>
            <w:r>
              <w:rPr>
                <w:rFonts w:hint="eastAsia"/>
                <w:kern w:val="0"/>
                <w:sz w:val="20"/>
                <w:szCs w:val="20"/>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906" w:type="dxa"/>
            <w:noWrap w:val="0"/>
            <w:vAlign w:val="center"/>
          </w:tcPr>
          <w:p>
            <w:pPr>
              <w:autoSpaceDE w:val="0"/>
              <w:autoSpaceDN w:val="0"/>
              <w:adjustRightInd w:val="0"/>
              <w:jc w:val="center"/>
              <w:rPr>
                <w:szCs w:val="21"/>
              </w:rPr>
            </w:pPr>
            <w:r>
              <w:rPr>
                <w:rFonts w:hint="eastAsia"/>
                <w:kern w:val="0"/>
              </w:rPr>
              <w:t>年度考核结果</w:t>
            </w:r>
          </w:p>
        </w:tc>
        <w:tc>
          <w:tcPr>
            <w:tcW w:w="3709" w:type="dxa"/>
            <w:gridSpan w:val="4"/>
            <w:tcBorders>
              <w:bottom w:val="single" w:color="auto" w:sz="4" w:space="0"/>
            </w:tcBorders>
            <w:noWrap w:val="0"/>
            <w:vAlign w:val="center"/>
          </w:tcPr>
          <w:p>
            <w:pPr>
              <w:autoSpaceDE w:val="0"/>
              <w:autoSpaceDN w:val="0"/>
              <w:adjustRightInd w:val="0"/>
              <w:jc w:val="center"/>
              <w:rPr>
                <w:rFonts w:hint="default"/>
                <w:szCs w:val="21"/>
                <w:lang w:val="en-US"/>
              </w:rPr>
            </w:pPr>
            <w:r>
              <w:rPr>
                <w:rFonts w:hint="eastAsia"/>
                <w:kern w:val="0"/>
                <w:sz w:val="20"/>
                <w:szCs w:val="20"/>
                <w:lang w:val="en-US" w:eastAsia="zh-CN"/>
              </w:rPr>
              <w:t>2019：优秀 2020：优秀 2021：优秀</w:t>
            </w:r>
          </w:p>
        </w:tc>
        <w:tc>
          <w:tcPr>
            <w:tcW w:w="1267" w:type="dxa"/>
            <w:tcBorders>
              <w:bottom w:val="single" w:color="auto" w:sz="4" w:space="0"/>
            </w:tcBorders>
            <w:noWrap w:val="0"/>
            <w:vAlign w:val="center"/>
          </w:tcPr>
          <w:p>
            <w:pPr>
              <w:autoSpaceDE w:val="0"/>
              <w:autoSpaceDN w:val="0"/>
              <w:adjustRightInd w:val="0"/>
              <w:jc w:val="center"/>
              <w:rPr>
                <w:szCs w:val="21"/>
              </w:rPr>
            </w:pPr>
            <w:r>
              <w:rPr>
                <w:rFonts w:hint="eastAsia" w:ascii="宋体"/>
                <w:kern w:val="0"/>
              </w:rPr>
              <w:t>从事何种工作</w:t>
            </w:r>
          </w:p>
        </w:tc>
        <w:tc>
          <w:tcPr>
            <w:tcW w:w="3065" w:type="dxa"/>
            <w:gridSpan w:val="2"/>
            <w:tcBorders>
              <w:bottom w:val="single" w:color="auto" w:sz="4" w:space="0"/>
            </w:tcBorders>
            <w:noWrap w:val="0"/>
            <w:vAlign w:val="center"/>
          </w:tcPr>
          <w:p>
            <w:pPr>
              <w:autoSpaceDE w:val="0"/>
              <w:autoSpaceDN w:val="0"/>
              <w:adjustRightInd w:val="0"/>
              <w:jc w:val="left"/>
              <w:rPr>
                <w:szCs w:val="21"/>
              </w:rPr>
            </w:pPr>
            <w:r>
              <w:rPr>
                <w:rFonts w:hint="eastAsia" w:ascii="宋体"/>
                <w:kern w:val="0"/>
                <w:sz w:val="20"/>
                <w:szCs w:val="20"/>
                <w:lang w:val="en-US" w:eastAsia="zh-CN"/>
              </w:rPr>
              <w:t>从事交通工程技术中心机电检测工作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906" w:type="dxa"/>
            <w:vMerge w:val="restart"/>
            <w:tcBorders>
              <w:right w:val="single" w:color="auto" w:sz="4" w:space="0"/>
            </w:tcBorders>
            <w:noWrap w:val="0"/>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jc w:val="center"/>
              <w:rPr>
                <w:szCs w:val="21"/>
              </w:rPr>
            </w:pPr>
            <w:r>
              <w:rPr>
                <w:rFonts w:hint="eastAsia"/>
                <w:kern w:val="0"/>
                <w:lang w:eastAsia="zh-TW"/>
              </w:rPr>
              <w:t>历</w:t>
            </w:r>
          </w:p>
        </w:tc>
        <w:tc>
          <w:tcPr>
            <w:tcW w:w="1991" w:type="dxa"/>
            <w:gridSpan w:val="2"/>
            <w:tcBorders>
              <w:top w:val="single" w:color="auto" w:sz="4" w:space="0"/>
              <w:left w:val="single" w:color="auto" w:sz="4" w:space="0"/>
              <w:bottom w:val="single" w:color="auto" w:sz="4" w:space="0"/>
            </w:tcBorders>
            <w:noWrap w:val="0"/>
            <w:vAlign w:val="center"/>
          </w:tcPr>
          <w:p>
            <w:pPr>
              <w:autoSpaceDE w:val="0"/>
              <w:autoSpaceDN w:val="0"/>
              <w:adjustRightInd w:val="0"/>
              <w:jc w:val="center"/>
              <w:rPr>
                <w:szCs w:val="21"/>
              </w:rPr>
            </w:pPr>
            <w:r>
              <w:rPr>
                <w:rFonts w:hint="eastAsia"/>
                <w:kern w:val="0"/>
                <w:lang w:eastAsia="zh-TW"/>
              </w:rPr>
              <w:t>起止时间</w:t>
            </w:r>
          </w:p>
        </w:tc>
        <w:tc>
          <w:tcPr>
            <w:tcW w:w="1718" w:type="dxa"/>
            <w:gridSpan w:val="2"/>
            <w:tcBorders>
              <w:top w:val="single" w:color="auto" w:sz="4" w:space="0"/>
              <w:bottom w:val="single" w:color="auto" w:sz="4" w:space="0"/>
            </w:tcBorders>
            <w:noWrap w:val="0"/>
            <w:vAlign w:val="center"/>
          </w:tcPr>
          <w:p>
            <w:pPr>
              <w:autoSpaceDE w:val="0"/>
              <w:autoSpaceDN w:val="0"/>
              <w:adjustRightInd w:val="0"/>
              <w:jc w:val="center"/>
              <w:rPr>
                <w:szCs w:val="21"/>
              </w:rPr>
            </w:pPr>
            <w:r>
              <w:rPr>
                <w:rFonts w:hint="eastAsia" w:ascii="宋体"/>
                <w:kern w:val="0"/>
                <w:lang w:eastAsia="zh-TW"/>
              </w:rPr>
              <w:t>学校或工作单位</w:t>
            </w:r>
          </w:p>
        </w:tc>
        <w:tc>
          <w:tcPr>
            <w:tcW w:w="1267" w:type="dxa"/>
            <w:tcBorders>
              <w:top w:val="single" w:color="auto" w:sz="4" w:space="0"/>
              <w:bottom w:val="single" w:color="auto" w:sz="4" w:space="0"/>
            </w:tcBorders>
            <w:noWrap w:val="0"/>
            <w:vAlign w:val="center"/>
          </w:tcPr>
          <w:p>
            <w:pPr>
              <w:autoSpaceDE w:val="0"/>
              <w:autoSpaceDN w:val="0"/>
              <w:adjustRightInd w:val="0"/>
              <w:jc w:val="center"/>
              <w:rPr>
                <w:szCs w:val="21"/>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531" w:type="dxa"/>
            <w:tcBorders>
              <w:top w:val="single" w:color="auto" w:sz="4" w:space="0"/>
              <w:bottom w:val="single" w:color="auto" w:sz="4" w:space="0"/>
            </w:tcBorders>
            <w:noWrap w:val="0"/>
            <w:vAlign w:val="center"/>
          </w:tcPr>
          <w:p>
            <w:pPr>
              <w:autoSpaceDE w:val="0"/>
              <w:autoSpaceDN w:val="0"/>
              <w:adjustRightInd w:val="0"/>
              <w:jc w:val="center"/>
              <w:rPr>
                <w:szCs w:val="21"/>
              </w:rPr>
            </w:pPr>
            <w:r>
              <w:rPr>
                <w:rFonts w:hint="eastAsia"/>
                <w:kern w:val="0"/>
                <w:lang w:eastAsia="zh-TW"/>
              </w:rPr>
              <w:t>学历或职务</w:t>
            </w:r>
          </w:p>
        </w:tc>
        <w:tc>
          <w:tcPr>
            <w:tcW w:w="1534" w:type="dxa"/>
            <w:tcBorders>
              <w:top w:val="single" w:color="auto" w:sz="4" w:space="0"/>
              <w:bottom w:val="single" w:color="auto" w:sz="4" w:space="0"/>
              <w:right w:val="single" w:color="auto" w:sz="4" w:space="0"/>
            </w:tcBorders>
            <w:noWrap w:val="0"/>
            <w:vAlign w:val="center"/>
          </w:tcPr>
          <w:p>
            <w:pPr>
              <w:autoSpaceDE w:val="0"/>
              <w:autoSpaceDN w:val="0"/>
              <w:adjustRightInd w:val="0"/>
              <w:jc w:val="center"/>
              <w:rPr>
                <w:szCs w:val="21"/>
              </w:rPr>
            </w:pPr>
            <w:r>
              <w:rPr>
                <w:rFonts w:hint="eastAsia"/>
                <w:kern w:val="0"/>
                <w:lang w:eastAsia="zh-TW"/>
              </w:rPr>
              <w:t>学习形式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906" w:type="dxa"/>
            <w:vMerge w:val="continue"/>
            <w:tcBorders>
              <w:right w:val="single" w:color="auto" w:sz="4" w:space="0"/>
            </w:tcBorders>
            <w:noWrap w:val="0"/>
            <w:vAlign w:val="center"/>
          </w:tcPr>
          <w:p>
            <w:pPr>
              <w:jc w:val="center"/>
            </w:pPr>
          </w:p>
        </w:tc>
        <w:tc>
          <w:tcPr>
            <w:tcW w:w="1991" w:type="dxa"/>
            <w:gridSpan w:val="2"/>
            <w:tcBorders>
              <w:top w:val="single" w:color="auto" w:sz="4" w:space="0"/>
              <w:left w:val="single" w:color="auto" w:sz="4" w:space="0"/>
              <w:bottom w:val="nil"/>
              <w:right w:val="nil"/>
            </w:tcBorders>
            <w:noWrap w:val="0"/>
            <w:vAlign w:val="center"/>
          </w:tcPr>
          <w:p>
            <w:pPr>
              <w:autoSpaceDE w:val="0"/>
              <w:autoSpaceDN w:val="0"/>
              <w:adjustRightInd w:val="0"/>
              <w:jc w:val="center"/>
            </w:pPr>
            <w:r>
              <w:rPr>
                <w:rFonts w:hint="eastAsia" w:ascii="宋体" w:hAnsi="宋体" w:eastAsia="宋体" w:cs="宋体"/>
                <w:kern w:val="0"/>
                <w:sz w:val="21"/>
                <w:szCs w:val="21"/>
                <w:lang w:val="en-US" w:eastAsia="zh-CN"/>
              </w:rPr>
              <w:t>2012.09-2015.07</w:t>
            </w:r>
          </w:p>
        </w:tc>
        <w:tc>
          <w:tcPr>
            <w:tcW w:w="1718" w:type="dxa"/>
            <w:gridSpan w:val="2"/>
            <w:tcBorders>
              <w:top w:val="single" w:color="auto" w:sz="4" w:space="0"/>
              <w:left w:val="nil"/>
              <w:bottom w:val="nil"/>
              <w:right w:val="nil"/>
            </w:tcBorders>
            <w:noWrap w:val="0"/>
            <w:vAlign w:val="center"/>
          </w:tcPr>
          <w:p>
            <w:pPr>
              <w:autoSpaceDE w:val="0"/>
              <w:autoSpaceDN w:val="0"/>
              <w:adjustRightInd w:val="0"/>
              <w:jc w:val="center"/>
            </w:pPr>
            <w:r>
              <w:rPr>
                <w:rFonts w:hint="eastAsia" w:ascii="宋体" w:hAnsi="宋体" w:eastAsia="宋体" w:cs="宋体"/>
                <w:kern w:val="0"/>
                <w:sz w:val="21"/>
                <w:szCs w:val="21"/>
                <w:lang w:val="en-US" w:eastAsia="zh-CN"/>
              </w:rPr>
              <w:t>营口职业技术学院</w:t>
            </w:r>
          </w:p>
        </w:tc>
        <w:tc>
          <w:tcPr>
            <w:tcW w:w="1267" w:type="dxa"/>
            <w:tcBorders>
              <w:top w:val="single" w:color="auto" w:sz="4" w:space="0"/>
              <w:left w:val="nil"/>
              <w:bottom w:val="nil"/>
              <w:right w:val="nil"/>
            </w:tcBorders>
            <w:noWrap w:val="0"/>
            <w:vAlign w:val="center"/>
          </w:tcPr>
          <w:p>
            <w:pPr>
              <w:autoSpaceDE w:val="0"/>
              <w:autoSpaceDN w:val="0"/>
              <w:adjustRightInd w:val="0"/>
              <w:jc w:val="center"/>
            </w:pPr>
            <w:r>
              <w:rPr>
                <w:rFonts w:hint="eastAsia"/>
                <w:kern w:val="0"/>
                <w:sz w:val="21"/>
                <w:szCs w:val="21"/>
                <w:lang w:val="en-US" w:eastAsia="zh-CN"/>
              </w:rPr>
              <w:t>供应电技术</w:t>
            </w:r>
          </w:p>
        </w:tc>
        <w:tc>
          <w:tcPr>
            <w:tcW w:w="1531" w:type="dxa"/>
            <w:tcBorders>
              <w:top w:val="single" w:color="auto" w:sz="4" w:space="0"/>
              <w:left w:val="nil"/>
              <w:bottom w:val="nil"/>
              <w:right w:val="nil"/>
            </w:tcBorders>
            <w:noWrap w:val="0"/>
            <w:vAlign w:val="center"/>
          </w:tcPr>
          <w:p>
            <w:pPr>
              <w:autoSpaceDE w:val="0"/>
              <w:autoSpaceDN w:val="0"/>
              <w:adjustRightInd w:val="0"/>
              <w:jc w:val="center"/>
              <w:rPr>
                <w:sz w:val="21"/>
                <w:szCs w:val="21"/>
              </w:rPr>
            </w:pPr>
            <w:r>
              <w:rPr>
                <w:rFonts w:hint="eastAsia"/>
                <w:kern w:val="0"/>
                <w:sz w:val="21"/>
                <w:szCs w:val="21"/>
                <w:lang w:val="en-US" w:eastAsia="zh-CN"/>
              </w:rPr>
              <w:t>大专</w:t>
            </w:r>
          </w:p>
        </w:tc>
        <w:tc>
          <w:tcPr>
            <w:tcW w:w="1534" w:type="dxa"/>
            <w:tcBorders>
              <w:top w:val="single" w:color="auto" w:sz="4" w:space="0"/>
              <w:left w:val="nil"/>
              <w:bottom w:val="nil"/>
              <w:right w:val="single" w:color="auto" w:sz="4" w:space="0"/>
            </w:tcBorders>
            <w:noWrap w:val="0"/>
            <w:vAlign w:val="center"/>
          </w:tcPr>
          <w:p>
            <w:pPr>
              <w:autoSpaceDE w:val="0"/>
              <w:autoSpaceDN w:val="0"/>
              <w:adjustRightInd w:val="0"/>
              <w:jc w:val="center"/>
              <w:rPr>
                <w:sz w:val="21"/>
                <w:szCs w:val="21"/>
              </w:rPr>
            </w:pPr>
            <w:r>
              <w:rPr>
                <w:rFonts w:hint="eastAsia"/>
                <w:kern w:val="0"/>
                <w:sz w:val="21"/>
                <w:szCs w:val="21"/>
                <w:lang w:val="en-US" w:eastAsia="zh-CN"/>
              </w:rPr>
              <w:t>全日制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906" w:type="dxa"/>
            <w:vMerge w:val="continue"/>
            <w:tcBorders>
              <w:right w:val="single" w:color="auto" w:sz="4" w:space="0"/>
            </w:tcBorders>
            <w:noWrap w:val="0"/>
            <w:vAlign w:val="center"/>
          </w:tcPr>
          <w:p>
            <w:pPr>
              <w:autoSpaceDE w:val="0"/>
              <w:autoSpaceDN w:val="0"/>
              <w:adjustRightInd w:val="0"/>
              <w:jc w:val="center"/>
            </w:pPr>
          </w:p>
        </w:tc>
        <w:tc>
          <w:tcPr>
            <w:tcW w:w="1991" w:type="dxa"/>
            <w:gridSpan w:val="2"/>
            <w:tcBorders>
              <w:top w:val="nil"/>
              <w:left w:val="single" w:color="auto" w:sz="4" w:space="0"/>
              <w:bottom w:val="single" w:color="auto" w:sz="4" w:space="0"/>
              <w:right w:val="nil"/>
            </w:tcBorders>
            <w:noWrap w:val="0"/>
            <w:vAlign w:val="center"/>
          </w:tcPr>
          <w:p>
            <w:pPr>
              <w:autoSpaceDE w:val="0"/>
              <w:autoSpaceDN w:val="0"/>
              <w:adjustRightIn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2015.07-今</w:t>
            </w:r>
          </w:p>
        </w:tc>
        <w:tc>
          <w:tcPr>
            <w:tcW w:w="1718" w:type="dxa"/>
            <w:gridSpan w:val="2"/>
            <w:tcBorders>
              <w:top w:val="nil"/>
              <w:left w:val="nil"/>
              <w:bottom w:val="single" w:color="auto" w:sz="4" w:space="0"/>
              <w:right w:val="nil"/>
            </w:tcBorders>
            <w:noWrap w:val="0"/>
            <w:vAlign w:val="center"/>
          </w:tcPr>
          <w:p>
            <w:pPr>
              <w:autoSpaceDE w:val="0"/>
              <w:autoSpaceDN w:val="0"/>
              <w:adjustRightIn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辽宁省交通科学研究院有限责任公司</w:t>
            </w:r>
          </w:p>
        </w:tc>
        <w:tc>
          <w:tcPr>
            <w:tcW w:w="1267" w:type="dxa"/>
            <w:tcBorders>
              <w:top w:val="nil"/>
              <w:left w:val="nil"/>
              <w:bottom w:val="single" w:color="auto" w:sz="4" w:space="0"/>
              <w:right w:val="nil"/>
            </w:tcBorders>
            <w:noWrap w:val="0"/>
            <w:vAlign w:val="center"/>
          </w:tcPr>
          <w:p>
            <w:pPr>
              <w:pStyle w:val="2"/>
              <w:ind w:left="0" w:leftChars="0" w:firstLine="0" w:firstLineChars="0"/>
              <w:jc w:val="center"/>
              <w:rPr>
                <w:rFonts w:hint="eastAsia" w:ascii="宋体" w:hAnsi="宋体" w:eastAsia="宋体" w:cs="宋体"/>
                <w:kern w:val="0"/>
                <w:sz w:val="21"/>
                <w:szCs w:val="21"/>
                <w:lang w:val="en-US" w:eastAsia="zh-CN"/>
              </w:rPr>
            </w:pPr>
            <w:r>
              <w:rPr>
                <w:rFonts w:hint="eastAsia" w:ascii="Times New Roman" w:hAnsi="Times New Roman" w:eastAsia="宋体" w:cs="Times New Roman"/>
                <w:kern w:val="0"/>
                <w:sz w:val="21"/>
                <w:szCs w:val="21"/>
                <w:lang w:val="en-US" w:eastAsia="zh-CN" w:bidi="ar-SA"/>
              </w:rPr>
              <w:t>交通工程技术中心</w:t>
            </w:r>
          </w:p>
        </w:tc>
        <w:tc>
          <w:tcPr>
            <w:tcW w:w="1531" w:type="dxa"/>
            <w:tcBorders>
              <w:top w:val="nil"/>
              <w:left w:val="nil"/>
              <w:bottom w:val="single" w:color="auto" w:sz="4" w:space="0"/>
              <w:right w:val="nil"/>
            </w:tcBorders>
            <w:noWrap w:val="0"/>
            <w:vAlign w:val="center"/>
          </w:tcPr>
          <w:p>
            <w:pPr>
              <w:pStyle w:val="2"/>
              <w:ind w:left="0" w:leftChars="0" w:firstLine="0" w:firstLineChars="0"/>
              <w:jc w:val="center"/>
              <w:rPr>
                <w:rFonts w:hint="eastAsia" w:ascii="宋体" w:hAnsi="宋体" w:eastAsia="宋体" w:cs="宋体"/>
                <w:kern w:val="0"/>
                <w:sz w:val="21"/>
                <w:szCs w:val="21"/>
                <w:lang w:val="en-US" w:eastAsia="zh-CN"/>
              </w:rPr>
            </w:pPr>
            <w:r>
              <w:rPr>
                <w:rFonts w:hint="eastAsia"/>
                <w:kern w:val="0"/>
                <w:sz w:val="21"/>
                <w:szCs w:val="21"/>
                <w:lang w:val="en-US" w:eastAsia="zh-CN"/>
              </w:rPr>
              <w:t>助理工程师</w:t>
            </w:r>
          </w:p>
        </w:tc>
        <w:tc>
          <w:tcPr>
            <w:tcW w:w="1534" w:type="dxa"/>
            <w:tcBorders>
              <w:top w:val="nil"/>
              <w:left w:val="nil"/>
              <w:bottom w:val="single" w:color="auto" w:sz="4" w:space="0"/>
              <w:right w:val="single" w:color="auto" w:sz="4" w:space="0"/>
            </w:tcBorders>
            <w:noWrap w:val="0"/>
            <w:vAlign w:val="center"/>
          </w:tcPr>
          <w:p>
            <w:pPr>
              <w:autoSpaceDE w:val="0"/>
              <w:autoSpaceDN w:val="0"/>
              <w:adjustRightInd w:val="0"/>
              <w:jc w:val="center"/>
              <w:rPr>
                <w:rFonts w:hint="eastAsia" w:ascii="宋体" w:hAnsi="宋体" w:eastAsia="宋体" w:cs="宋体"/>
                <w:kern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906" w:type="dxa"/>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jc w:val="center"/>
              <w:rPr>
                <w:szCs w:val="21"/>
              </w:rPr>
            </w:pPr>
            <w:r>
              <w:rPr>
                <w:rFonts w:hint="eastAsia"/>
                <w:kern w:val="0"/>
              </w:rPr>
              <w:t>绩</w:t>
            </w:r>
          </w:p>
        </w:tc>
        <w:tc>
          <w:tcPr>
            <w:tcW w:w="8041" w:type="dxa"/>
            <w:gridSpan w:val="7"/>
            <w:tcBorders>
              <w:top w:val="single" w:color="auto" w:sz="4" w:space="0"/>
            </w:tcBorders>
            <w:noWrap w:val="0"/>
            <w:vAlign w:val="center"/>
          </w:tcPr>
          <w:p>
            <w:pPr>
              <w:jc w:val="center"/>
              <w:rPr>
                <w:szCs w:val="21"/>
              </w:rPr>
            </w:pPr>
          </w:p>
          <w:p>
            <w:pPr>
              <w:ind w:firstLine="420" w:firstLineChars="200"/>
              <w:jc w:val="left"/>
              <w:rPr>
                <w:rFonts w:hint="eastAsia"/>
                <w:szCs w:val="21"/>
                <w:lang w:val="en-US" w:eastAsia="zh-CN"/>
              </w:rPr>
            </w:pPr>
            <w:r>
              <w:rPr>
                <w:rFonts w:hint="eastAsia"/>
                <w:szCs w:val="21"/>
                <w:lang w:val="en-US" w:eastAsia="zh-CN"/>
              </w:rPr>
              <w:t>孟祥磊</w:t>
            </w:r>
            <w:r>
              <w:rPr>
                <w:rFonts w:hint="eastAsia"/>
                <w:szCs w:val="21"/>
              </w:rPr>
              <w:t>同志在思想上积极要求进步，</w:t>
            </w:r>
            <w:r>
              <w:rPr>
                <w:rFonts w:hint="eastAsia"/>
                <w:szCs w:val="21"/>
                <w:lang w:val="en-US" w:eastAsia="zh-CN"/>
              </w:rPr>
              <w:t>严谨自律</w:t>
            </w:r>
            <w:r>
              <w:rPr>
                <w:rFonts w:hint="eastAsia"/>
                <w:szCs w:val="21"/>
              </w:rPr>
              <w:t>，关心集体，团结同志，工作中任劳任怨，积极肯干，富有创新思想和爱岗敬业精神，受到领导和同事的好评。理论基础知识扎实，知识面较宽，肯于钻研业务，</w:t>
            </w:r>
            <w:r>
              <w:rPr>
                <w:rFonts w:hint="eastAsia"/>
                <w:szCs w:val="21"/>
                <w:lang w:val="en-US" w:eastAsia="zh-CN"/>
              </w:rPr>
              <w:t>综合素质和业务能力强。</w:t>
            </w:r>
          </w:p>
          <w:p>
            <w:pPr>
              <w:ind w:firstLine="420" w:firstLineChars="200"/>
              <w:jc w:val="left"/>
              <w:rPr>
                <w:rFonts w:hint="eastAsia"/>
                <w:szCs w:val="21"/>
              </w:rPr>
            </w:pPr>
            <w:r>
              <w:rPr>
                <w:rFonts w:hint="eastAsia"/>
                <w:szCs w:val="21"/>
              </w:rPr>
              <w:t>该同志完全具备了工程师的能力及水平，同意申报。</w:t>
            </w:r>
          </w:p>
          <w:p>
            <w:pPr>
              <w:pStyle w:val="2"/>
              <w:ind w:left="0" w:leftChars="0" w:firstLine="0" w:firstLineChars="0"/>
              <w:rPr>
                <w:szCs w:val="21"/>
              </w:rPr>
            </w:pPr>
          </w:p>
          <w:p>
            <w:pPr>
              <w:jc w:val="left"/>
              <w:rPr>
                <w:rFonts w:hint="eastAsia" w:eastAsia="宋体"/>
                <w:szCs w:val="21"/>
                <w:lang w:eastAsia="zh-CN"/>
              </w:rPr>
            </w:pPr>
            <w:r>
              <w:rPr>
                <w:szCs w:val="21"/>
              </w:rPr>
              <w:t xml:space="preserve">                                        </w:t>
            </w:r>
            <w:r>
              <w:rPr>
                <w:rFonts w:hint="eastAsia"/>
                <w:szCs w:val="21"/>
                <w:lang w:val="en-US" w:eastAsia="zh-CN"/>
              </w:rPr>
              <w:t xml:space="preserve">  </w:t>
            </w:r>
            <w:r>
              <w:rPr>
                <w:szCs w:val="21"/>
              </w:rPr>
              <w:t xml:space="preserve">      </w:t>
            </w:r>
            <w:r>
              <w:rPr>
                <w:rFonts w:hint="eastAsia"/>
                <w:szCs w:val="21"/>
                <w:lang w:eastAsia="zh-CN"/>
              </w:rPr>
              <w:t>（</w:t>
            </w:r>
            <w:r>
              <w:rPr>
                <w:szCs w:val="21"/>
              </w:rPr>
              <w:t xml:space="preserve">公  </w:t>
            </w:r>
            <w:r>
              <w:rPr>
                <w:rFonts w:hint="eastAsia"/>
                <w:szCs w:val="21"/>
                <w:lang w:val="en-US" w:eastAsia="zh-CN"/>
              </w:rPr>
              <w:t xml:space="preserve">  </w:t>
            </w:r>
            <w:r>
              <w:rPr>
                <w:szCs w:val="21"/>
              </w:rPr>
              <w:t>章</w:t>
            </w:r>
            <w:r>
              <w:rPr>
                <w:rFonts w:hint="eastAsia"/>
                <w:szCs w:val="21"/>
                <w:lang w:eastAsia="zh-CN"/>
              </w:rPr>
              <w:t>）</w:t>
            </w:r>
          </w:p>
          <w:p>
            <w:pPr>
              <w:jc w:val="left"/>
              <w:rPr>
                <w:szCs w:val="21"/>
              </w:rPr>
            </w:pPr>
          </w:p>
          <w:p>
            <w:pPr>
              <w:jc w:val="center"/>
              <w:rPr>
                <w:szCs w:val="21"/>
              </w:rPr>
            </w:pPr>
            <w:r>
              <w:rPr>
                <w:rFonts w:hint="eastAsia"/>
                <w:szCs w:val="21"/>
                <w:lang w:val="en-US" w:eastAsia="zh-CN"/>
              </w:rPr>
              <w:t xml:space="preserve">                               </w:t>
            </w:r>
            <w:r>
              <w:rPr>
                <w:rFonts w:hint="eastAsia"/>
                <w:szCs w:val="21"/>
              </w:rPr>
              <w:t xml:space="preserve"> 年  </w:t>
            </w:r>
            <w:r>
              <w:rPr>
                <w:rFonts w:hint="eastAsia"/>
                <w:szCs w:val="21"/>
                <w:lang w:val="en-US" w:eastAsia="zh-CN"/>
              </w:rPr>
              <w:t xml:space="preserve"> </w:t>
            </w:r>
            <w:r>
              <w:rPr>
                <w:rFonts w:hint="eastAsia"/>
                <w:szCs w:val="21"/>
              </w:rPr>
              <w:t xml:space="preserve">  月   </w:t>
            </w:r>
            <w:r>
              <w:rPr>
                <w:rFonts w:hint="eastAsia"/>
                <w:szCs w:val="21"/>
                <w:lang w:val="en-US" w:eastAsia="zh-CN"/>
              </w:rPr>
              <w:t xml:space="preserve"> </w:t>
            </w:r>
            <w:r>
              <w:rPr>
                <w:rFonts w:hint="eastAsia"/>
                <w:szCs w:val="21"/>
              </w:rPr>
              <w:t xml:space="preserve"> 日</w:t>
            </w:r>
          </w:p>
          <w:p>
            <w:pPr>
              <w:jc w:val="center"/>
              <w:rPr>
                <w:szCs w:val="21"/>
              </w:rPr>
            </w:pPr>
          </w:p>
          <w:p>
            <w:pPr>
              <w:rPr>
                <w:szCs w:val="21"/>
              </w:rPr>
            </w:pPr>
            <w:r>
              <w:rPr>
                <w:rFonts w:hint="eastAsia"/>
                <w:kern w:val="0"/>
                <w:lang w:eastAsia="zh-TW"/>
              </w:rPr>
              <w:t>单位推荐档次：</w:t>
            </w:r>
            <w:r>
              <w:rPr>
                <w:rFonts w:hint="eastAsia"/>
                <w:kern w:val="0"/>
                <w:lang w:val="en-US" w:eastAsia="zh-CN"/>
              </w:rPr>
              <w:t xml:space="preserve">            </w:t>
            </w:r>
            <w:r>
              <w:rPr>
                <w:szCs w:val="21"/>
              </w:rPr>
              <w:t>负责人：               职务：</w:t>
            </w:r>
            <w:r>
              <w:rPr>
                <w:rFonts w:hint="eastAsia"/>
                <w:szCs w:val="21"/>
              </w:rPr>
              <w:t xml:space="preserve">        </w:t>
            </w:r>
          </w:p>
        </w:tc>
      </w:tr>
    </w:tbl>
    <w:p/>
    <w:tbl>
      <w:tblPr>
        <w:tblStyle w:val="3"/>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34"/>
        <w:gridCol w:w="2976"/>
        <w:gridCol w:w="29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jc w:val="center"/>
        </w:trPr>
        <w:tc>
          <w:tcPr>
            <w:tcW w:w="9050" w:type="dxa"/>
            <w:gridSpan w:val="3"/>
            <w:noWrap w:val="0"/>
            <w:vAlign w:val="center"/>
          </w:tcPr>
          <w:p>
            <w:pPr>
              <w:jc w:val="center"/>
              <w:rPr>
                <w:sz w:val="22"/>
                <w:szCs w:val="22"/>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919" w:hRule="atLeast"/>
          <w:jc w:val="center"/>
        </w:trPr>
        <w:tc>
          <w:tcPr>
            <w:tcW w:w="9050" w:type="dxa"/>
            <w:gridSpan w:val="3"/>
            <w:noWrap w:val="0"/>
            <w:vAlign w:val="center"/>
          </w:tcPr>
          <w:p>
            <w:pPr>
              <w:autoSpaceDE w:val="0"/>
              <w:autoSpaceDN w:val="0"/>
              <w:adjustRightInd w:val="0"/>
              <w:jc w:val="both"/>
              <w:rPr>
                <w:rFonts w:hint="eastAsia"/>
                <w:b/>
                <w:kern w:val="0"/>
                <w:szCs w:val="20"/>
                <w:highlight w:val="yellow"/>
              </w:rPr>
            </w:pPr>
            <w:r>
              <w:rPr>
                <w:rFonts w:hint="eastAsia"/>
                <w:b/>
                <w:bCs/>
                <w:kern w:val="0"/>
                <w:szCs w:val="20"/>
              </w:rPr>
              <w:t>一、</w:t>
            </w:r>
            <w:r>
              <w:rPr>
                <w:rFonts w:hint="eastAsia"/>
                <w:b/>
                <w:kern w:val="0"/>
                <w:szCs w:val="20"/>
              </w:rPr>
              <w:t>主要业绩成果：</w:t>
            </w:r>
          </w:p>
          <w:p>
            <w:pPr>
              <w:jc w:val="both"/>
              <w:rPr>
                <w:rFonts w:hint="eastAsia"/>
                <w:b/>
                <w:kern w:val="0"/>
                <w:szCs w:val="21"/>
              </w:rPr>
            </w:pPr>
            <w:r>
              <w:rPr>
                <w:rFonts w:hint="eastAsia"/>
                <w:b/>
                <w:bCs/>
                <w:kern w:val="0"/>
                <w:szCs w:val="20"/>
              </w:rPr>
              <w:t xml:space="preserve">顺序  </w:t>
            </w:r>
            <w:r>
              <w:rPr>
                <w:rFonts w:hint="eastAsia"/>
                <w:b/>
                <w:kern w:val="0"/>
                <w:szCs w:val="21"/>
              </w:rPr>
              <w:t>完成时间                 项目名称                      项目等级    承担责任</w:t>
            </w:r>
          </w:p>
          <w:tbl>
            <w:tblPr>
              <w:tblStyle w:val="4"/>
              <w:tblW w:w="88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9"/>
              <w:gridCol w:w="921"/>
              <w:gridCol w:w="4786"/>
              <w:gridCol w:w="19"/>
              <w:gridCol w:w="1075"/>
              <w:gridCol w:w="5"/>
              <w:gridCol w:w="1345"/>
              <w:gridCol w:w="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619" w:type="dxa"/>
                  <w:tcBorders>
                    <w:tl2br w:val="nil"/>
                    <w:tr2bl w:val="nil"/>
                  </w:tcBorders>
                  <w:noWrap w:val="0"/>
                  <w:vAlign w:val="center"/>
                </w:tcPr>
                <w:p>
                  <w:pPr>
                    <w:jc w:val="center"/>
                    <w:rPr>
                      <w:rFonts w:hint="eastAsia"/>
                      <w:b/>
                      <w:kern w:val="0"/>
                      <w:szCs w:val="21"/>
                      <w:vertAlign w:val="baseline"/>
                    </w:rPr>
                  </w:pPr>
                  <w:r>
                    <w:rPr>
                      <w:rFonts w:hint="eastAsia" w:ascii="宋体" w:hAnsi="宋体" w:cs="宋体"/>
                      <w:sz w:val="18"/>
                      <w:szCs w:val="18"/>
                    </w:rPr>
                    <w:t>1.</w:t>
                  </w:r>
                </w:p>
              </w:tc>
              <w:tc>
                <w:tcPr>
                  <w:tcW w:w="921" w:type="dxa"/>
                  <w:tcBorders>
                    <w:tl2br w:val="nil"/>
                    <w:tr2bl w:val="nil"/>
                  </w:tcBorders>
                  <w:noWrap w:val="0"/>
                  <w:vAlign w:val="center"/>
                </w:tcPr>
                <w:p>
                  <w:pPr>
                    <w:keepNext w:val="0"/>
                    <w:keepLines w:val="0"/>
                    <w:widowControl/>
                    <w:suppressLineNumbers w:val="0"/>
                    <w:jc w:val="center"/>
                    <w:textAlignment w:val="center"/>
                    <w:rPr>
                      <w:rFonts w:hint="default"/>
                      <w:b/>
                      <w:kern w:val="0"/>
                      <w:szCs w:val="21"/>
                      <w:vertAlign w:val="baseline"/>
                      <w:lang w:val="en-US"/>
                    </w:rPr>
                  </w:pPr>
                  <w:r>
                    <w:rPr>
                      <w:rFonts w:hint="eastAsia" w:ascii="宋体" w:hAnsi="宋体" w:eastAsia="宋体" w:cs="宋体"/>
                      <w:i w:val="0"/>
                      <w:color w:val="auto"/>
                      <w:kern w:val="0"/>
                      <w:sz w:val="18"/>
                      <w:szCs w:val="18"/>
                      <w:u w:val="none"/>
                      <w:lang w:val="en-US" w:eastAsia="zh-CN" w:bidi="ar"/>
                    </w:rPr>
                    <w:t>2018.08</w:t>
                  </w:r>
                </w:p>
              </w:tc>
              <w:tc>
                <w:tcPr>
                  <w:tcW w:w="4805" w:type="dxa"/>
                  <w:gridSpan w:val="2"/>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2018年辽宁省高速公路收费站收费设施更新改造项目检测</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000000"/>
                      <w:kern w:val="0"/>
                      <w:sz w:val="18"/>
                      <w:szCs w:val="18"/>
                      <w:u w:val="none"/>
                      <w:lang w:val="en-US" w:eastAsia="zh-CN" w:bidi="ar"/>
                    </w:rPr>
                    <w:t>大型</w:t>
                  </w:r>
                </w:p>
              </w:tc>
              <w:tc>
                <w:tcPr>
                  <w:tcW w:w="1414" w:type="dxa"/>
                  <w:gridSpan w:val="3"/>
                  <w:tcBorders>
                    <w:tl2br w:val="nil"/>
                    <w:tr2bl w:val="nil"/>
                  </w:tcBorders>
                  <w:noWrap w:val="0"/>
                  <w:vAlign w:val="center"/>
                </w:tcPr>
                <w:p>
                  <w:pPr>
                    <w:jc w:val="center"/>
                    <w:rPr>
                      <w:rFonts w:hint="eastAsia"/>
                      <w:b/>
                      <w:kern w:val="0"/>
                      <w:szCs w:val="21"/>
                      <w:vertAlign w:val="baseline"/>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619" w:type="dxa"/>
                  <w:tcBorders>
                    <w:tl2br w:val="nil"/>
                    <w:tr2bl w:val="nil"/>
                  </w:tcBorders>
                  <w:noWrap w:val="0"/>
                  <w:vAlign w:val="center"/>
                </w:tcPr>
                <w:p>
                  <w:pPr>
                    <w:jc w:val="center"/>
                    <w:rPr>
                      <w:rFonts w:hint="eastAsia"/>
                      <w:b/>
                      <w:kern w:val="0"/>
                      <w:szCs w:val="21"/>
                      <w:vertAlign w:val="baseline"/>
                    </w:rPr>
                  </w:pPr>
                  <w:r>
                    <w:rPr>
                      <w:rFonts w:hint="eastAsia" w:ascii="宋体" w:hAnsi="宋体" w:cs="宋体"/>
                      <w:sz w:val="18"/>
                      <w:szCs w:val="18"/>
                    </w:rPr>
                    <w:t>2.</w:t>
                  </w:r>
                </w:p>
              </w:tc>
              <w:tc>
                <w:tcPr>
                  <w:tcW w:w="921" w:type="dxa"/>
                  <w:tcBorders>
                    <w:tl2br w:val="nil"/>
                    <w:tr2bl w:val="nil"/>
                  </w:tcBorders>
                  <w:noWrap w:val="0"/>
                  <w:vAlign w:val="center"/>
                </w:tcPr>
                <w:p>
                  <w:pPr>
                    <w:jc w:val="center"/>
                    <w:rPr>
                      <w:rFonts w:hint="default"/>
                      <w:b/>
                      <w:kern w:val="0"/>
                      <w:szCs w:val="21"/>
                      <w:vertAlign w:val="baseline"/>
                      <w:lang w:val="en-US"/>
                    </w:rPr>
                  </w:pPr>
                  <w:r>
                    <w:rPr>
                      <w:rFonts w:hint="eastAsia" w:ascii="宋体" w:hAnsi="宋体" w:eastAsia="宋体" w:cs="宋体"/>
                      <w:i w:val="0"/>
                      <w:color w:val="auto"/>
                      <w:kern w:val="0"/>
                      <w:sz w:val="18"/>
                      <w:szCs w:val="18"/>
                      <w:u w:val="none"/>
                      <w:lang w:val="en-US" w:eastAsia="zh-CN" w:bidi="ar"/>
                    </w:rPr>
                    <w:t>2018.</w:t>
                  </w:r>
                  <w:r>
                    <w:rPr>
                      <w:rFonts w:hint="eastAsia" w:ascii="宋体" w:hAnsi="宋体" w:cs="宋体"/>
                      <w:i w:val="0"/>
                      <w:color w:val="auto"/>
                      <w:kern w:val="0"/>
                      <w:sz w:val="18"/>
                      <w:szCs w:val="18"/>
                      <w:u w:val="none"/>
                      <w:lang w:val="en-US" w:eastAsia="zh-CN" w:bidi="ar"/>
                    </w:rPr>
                    <w:t>09</w:t>
                  </w:r>
                </w:p>
              </w:tc>
              <w:tc>
                <w:tcPr>
                  <w:tcW w:w="4805" w:type="dxa"/>
                  <w:gridSpan w:val="2"/>
                  <w:tcBorders>
                    <w:tl2br w:val="nil"/>
                    <w:tr2bl w:val="nil"/>
                  </w:tcBorders>
                  <w:noWrap w:val="0"/>
                  <w:vAlign w:val="center"/>
                </w:tcPr>
                <w:p>
                  <w:pPr>
                    <w:jc w:val="left"/>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铁本高速公路机电工程一标产品质量检测</w:t>
                  </w:r>
                </w:p>
              </w:tc>
              <w:tc>
                <w:tcPr>
                  <w:tcW w:w="1075" w:type="dxa"/>
                  <w:tcBorders>
                    <w:tl2br w:val="nil"/>
                    <w:tr2bl w:val="nil"/>
                  </w:tcBorders>
                  <w:noWrap w:val="0"/>
                  <w:vAlign w:val="center"/>
                </w:tcPr>
                <w:p>
                  <w:pPr>
                    <w:jc w:val="center"/>
                    <w:rPr>
                      <w:rFonts w:hint="eastAsia"/>
                      <w:b/>
                      <w:kern w:val="0"/>
                      <w:szCs w:val="21"/>
                      <w:vertAlign w:val="baseline"/>
                    </w:rPr>
                  </w:pPr>
                  <w:r>
                    <w:rPr>
                      <w:rFonts w:hint="eastAsia" w:ascii="宋体" w:hAnsi="宋体"/>
                      <w:color w:val="000000"/>
                      <w:sz w:val="18"/>
                      <w:szCs w:val="18"/>
                    </w:rPr>
                    <w:t>特大型</w:t>
                  </w:r>
                </w:p>
              </w:tc>
              <w:tc>
                <w:tcPr>
                  <w:tcW w:w="1414" w:type="dxa"/>
                  <w:gridSpan w:val="3"/>
                  <w:tcBorders>
                    <w:tl2br w:val="nil"/>
                    <w:tr2bl w:val="nil"/>
                  </w:tcBorders>
                  <w:noWrap w:val="0"/>
                  <w:vAlign w:val="center"/>
                </w:tcPr>
                <w:p>
                  <w:pPr>
                    <w:jc w:val="center"/>
                    <w:rPr>
                      <w:rFonts w:hint="eastAsia"/>
                      <w:b/>
                      <w:kern w:val="0"/>
                      <w:szCs w:val="21"/>
                      <w:vertAlign w:val="baseline"/>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exact"/>
              </w:trPr>
              <w:tc>
                <w:tcPr>
                  <w:tcW w:w="619" w:type="dxa"/>
                  <w:tcBorders>
                    <w:tl2br w:val="nil"/>
                    <w:tr2bl w:val="nil"/>
                  </w:tcBorders>
                  <w:noWrap w:val="0"/>
                  <w:vAlign w:val="center"/>
                </w:tcPr>
                <w:p>
                  <w:pPr>
                    <w:jc w:val="center"/>
                    <w:rPr>
                      <w:rFonts w:hint="eastAsia"/>
                      <w:b/>
                      <w:kern w:val="0"/>
                      <w:szCs w:val="21"/>
                      <w:vertAlign w:val="baseline"/>
                    </w:rPr>
                  </w:pPr>
                  <w:r>
                    <w:rPr>
                      <w:rFonts w:hint="eastAsia" w:ascii="宋体" w:hAnsi="宋体" w:cs="宋体"/>
                      <w:sz w:val="18"/>
                      <w:szCs w:val="18"/>
                    </w:rPr>
                    <w:t>3.</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auto"/>
                      <w:kern w:val="0"/>
                      <w:sz w:val="18"/>
                      <w:szCs w:val="18"/>
                      <w:u w:val="none"/>
                      <w:lang w:val="en-US" w:eastAsia="zh-CN" w:bidi="ar"/>
                    </w:rPr>
                    <w:t>2018.10</w:t>
                  </w:r>
                </w:p>
              </w:tc>
              <w:tc>
                <w:tcPr>
                  <w:tcW w:w="4805" w:type="dxa"/>
                  <w:gridSpan w:val="2"/>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2017年辽宁省高速公路收费站高清视频监控系统改造工程</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auto"/>
                      <w:kern w:val="0"/>
                      <w:sz w:val="18"/>
                      <w:szCs w:val="18"/>
                      <w:u w:val="none"/>
                      <w:lang w:val="en-US" w:eastAsia="zh-CN" w:bidi="ar"/>
                    </w:rPr>
                    <w:t>大型</w:t>
                  </w:r>
                </w:p>
              </w:tc>
              <w:tc>
                <w:tcPr>
                  <w:tcW w:w="1414" w:type="dxa"/>
                  <w:gridSpan w:val="3"/>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exact"/>
              </w:trPr>
              <w:tc>
                <w:tcPr>
                  <w:tcW w:w="619" w:type="dxa"/>
                  <w:tcBorders>
                    <w:tl2br w:val="nil"/>
                    <w:tr2bl w:val="nil"/>
                  </w:tcBorders>
                  <w:noWrap w:val="0"/>
                  <w:vAlign w:val="center"/>
                </w:tcPr>
                <w:p>
                  <w:pPr>
                    <w:jc w:val="center"/>
                    <w:rPr>
                      <w:rFonts w:hint="eastAsia"/>
                      <w:b/>
                      <w:kern w:val="0"/>
                      <w:szCs w:val="21"/>
                      <w:vertAlign w:val="baseline"/>
                    </w:rPr>
                  </w:pPr>
                  <w:r>
                    <w:rPr>
                      <w:rFonts w:hint="eastAsia" w:ascii="宋体" w:hAnsi="宋体" w:cs="宋体"/>
                      <w:kern w:val="0"/>
                      <w:sz w:val="18"/>
                      <w:szCs w:val="18"/>
                    </w:rPr>
                    <w:t>4.</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auto"/>
                      <w:kern w:val="0"/>
                      <w:sz w:val="18"/>
                      <w:szCs w:val="18"/>
                      <w:u w:val="none"/>
                      <w:lang w:val="en-US" w:eastAsia="zh-CN" w:bidi="ar"/>
                    </w:rPr>
                    <w:t>2018.10</w:t>
                  </w:r>
                </w:p>
              </w:tc>
              <w:tc>
                <w:tcPr>
                  <w:tcW w:w="4805"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2017年辽宁省高速公路高清牌识系统改造项目</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auto"/>
                      <w:kern w:val="0"/>
                      <w:sz w:val="18"/>
                      <w:szCs w:val="18"/>
                      <w:u w:val="none"/>
                      <w:lang w:val="en-US" w:eastAsia="zh-CN" w:bidi="ar"/>
                    </w:rPr>
                    <w:t>大型</w:t>
                  </w:r>
                </w:p>
              </w:tc>
              <w:tc>
                <w:tcPr>
                  <w:tcW w:w="1414" w:type="dxa"/>
                  <w:gridSpan w:val="3"/>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619" w:type="dxa"/>
                  <w:tcBorders>
                    <w:tl2br w:val="nil"/>
                    <w:tr2bl w:val="nil"/>
                  </w:tcBorders>
                  <w:noWrap w:val="0"/>
                  <w:vAlign w:val="center"/>
                </w:tcPr>
                <w:p>
                  <w:pPr>
                    <w:jc w:val="center"/>
                    <w:rPr>
                      <w:rFonts w:hint="eastAsia"/>
                      <w:b/>
                      <w:kern w:val="0"/>
                      <w:szCs w:val="21"/>
                      <w:vertAlign w:val="baseline"/>
                    </w:rPr>
                  </w:pPr>
                  <w:r>
                    <w:rPr>
                      <w:rFonts w:hint="eastAsia" w:ascii="宋体" w:hAnsi="宋体" w:cs="宋体"/>
                      <w:sz w:val="18"/>
                      <w:szCs w:val="18"/>
                    </w:rPr>
                    <w:t>5.</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auto"/>
                      <w:kern w:val="0"/>
                      <w:sz w:val="18"/>
                      <w:szCs w:val="18"/>
                      <w:u w:val="none"/>
                      <w:lang w:val="en-US" w:eastAsia="zh-CN" w:bidi="ar"/>
                    </w:rPr>
                    <w:t>2018.11</w:t>
                  </w:r>
                </w:p>
              </w:tc>
              <w:tc>
                <w:tcPr>
                  <w:tcW w:w="4805"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2014年辽宁省高速公路高清牌识系统改造项目</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auto"/>
                      <w:kern w:val="0"/>
                      <w:sz w:val="18"/>
                      <w:szCs w:val="18"/>
                      <w:u w:val="none"/>
                      <w:lang w:val="en-US" w:eastAsia="zh-CN" w:bidi="ar"/>
                    </w:rPr>
                    <w:t>大型</w:t>
                  </w:r>
                </w:p>
              </w:tc>
              <w:tc>
                <w:tcPr>
                  <w:tcW w:w="1414" w:type="dxa"/>
                  <w:gridSpan w:val="3"/>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619" w:type="dxa"/>
                  <w:tcBorders>
                    <w:tl2br w:val="nil"/>
                    <w:tr2bl w:val="nil"/>
                  </w:tcBorders>
                  <w:noWrap w:val="0"/>
                  <w:vAlign w:val="center"/>
                </w:tcPr>
                <w:p>
                  <w:pPr>
                    <w:jc w:val="center"/>
                    <w:rPr>
                      <w:rFonts w:hint="eastAsia"/>
                      <w:b/>
                      <w:kern w:val="0"/>
                      <w:szCs w:val="21"/>
                      <w:vertAlign w:val="baseline"/>
                    </w:rPr>
                  </w:pPr>
                  <w:r>
                    <w:rPr>
                      <w:rFonts w:hint="eastAsia" w:ascii="宋体" w:hAnsi="宋体" w:cs="宋体"/>
                      <w:kern w:val="0"/>
                      <w:sz w:val="18"/>
                      <w:szCs w:val="18"/>
                    </w:rPr>
                    <w:t>6.</w:t>
                  </w:r>
                </w:p>
              </w:tc>
              <w:tc>
                <w:tcPr>
                  <w:tcW w:w="921" w:type="dxa"/>
                  <w:tcBorders>
                    <w:tl2br w:val="nil"/>
                    <w:tr2bl w:val="nil"/>
                  </w:tcBorders>
                  <w:noWrap w:val="0"/>
                  <w:vAlign w:val="center"/>
                </w:tcPr>
                <w:p>
                  <w:pPr>
                    <w:keepNext w:val="0"/>
                    <w:keepLines w:val="0"/>
                    <w:widowControl/>
                    <w:suppressLineNumbers w:val="0"/>
                    <w:jc w:val="center"/>
                    <w:textAlignment w:val="center"/>
                    <w:rPr>
                      <w:rFonts w:hint="default" w:eastAsia="宋体"/>
                      <w:b/>
                      <w:kern w:val="0"/>
                      <w:szCs w:val="21"/>
                      <w:vertAlign w:val="baseline"/>
                      <w:lang w:val="en-US" w:eastAsia="zh-CN"/>
                    </w:rPr>
                  </w:pPr>
                  <w:r>
                    <w:rPr>
                      <w:rFonts w:hint="eastAsia" w:ascii="宋体" w:hAnsi="宋体" w:eastAsia="宋体" w:cs="宋体"/>
                      <w:i w:val="0"/>
                      <w:color w:val="auto"/>
                      <w:kern w:val="0"/>
                      <w:sz w:val="18"/>
                      <w:szCs w:val="18"/>
                      <w:u w:val="none"/>
                      <w:lang w:val="en-US" w:eastAsia="zh-CN" w:bidi="ar"/>
                    </w:rPr>
                    <w:t>2018.11</w:t>
                  </w:r>
                </w:p>
              </w:tc>
              <w:tc>
                <w:tcPr>
                  <w:tcW w:w="4805"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运营公司东陵分公司隧道机电设施检验检测</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auto"/>
                      <w:kern w:val="0"/>
                      <w:sz w:val="18"/>
                      <w:szCs w:val="18"/>
                      <w:u w:val="none"/>
                      <w:lang w:val="en-US" w:eastAsia="zh-CN" w:bidi="ar"/>
                    </w:rPr>
                    <w:t>大型</w:t>
                  </w:r>
                </w:p>
              </w:tc>
              <w:tc>
                <w:tcPr>
                  <w:tcW w:w="1414" w:type="dxa"/>
                  <w:gridSpan w:val="3"/>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exact"/>
              </w:trPr>
              <w:tc>
                <w:tcPr>
                  <w:tcW w:w="619" w:type="dxa"/>
                  <w:tcBorders>
                    <w:tl2br w:val="nil"/>
                    <w:tr2bl w:val="nil"/>
                  </w:tcBorders>
                  <w:noWrap w:val="0"/>
                  <w:vAlign w:val="center"/>
                </w:tcPr>
                <w:p>
                  <w:pPr>
                    <w:jc w:val="center"/>
                    <w:rPr>
                      <w:rFonts w:hint="eastAsia"/>
                      <w:b/>
                      <w:kern w:val="0"/>
                      <w:szCs w:val="21"/>
                      <w:vertAlign w:val="baseline"/>
                    </w:rPr>
                  </w:pPr>
                  <w:r>
                    <w:rPr>
                      <w:rFonts w:hint="eastAsia" w:ascii="宋体" w:hAnsi="宋体" w:cs="宋体"/>
                      <w:kern w:val="0"/>
                      <w:sz w:val="18"/>
                      <w:szCs w:val="18"/>
                    </w:rPr>
                    <w:t>7.</w:t>
                  </w:r>
                </w:p>
              </w:tc>
              <w:tc>
                <w:tcPr>
                  <w:tcW w:w="921" w:type="dxa"/>
                  <w:tcBorders>
                    <w:tl2br w:val="nil"/>
                    <w:tr2bl w:val="nil"/>
                  </w:tcBorders>
                  <w:noWrap w:val="0"/>
                  <w:vAlign w:val="center"/>
                </w:tcPr>
                <w:p>
                  <w:pPr>
                    <w:keepNext w:val="0"/>
                    <w:keepLines w:val="0"/>
                    <w:widowControl/>
                    <w:suppressLineNumbers w:val="0"/>
                    <w:jc w:val="center"/>
                    <w:textAlignment w:val="center"/>
                    <w:rPr>
                      <w:rFonts w:hint="default" w:eastAsia="宋体"/>
                      <w:b/>
                      <w:kern w:val="0"/>
                      <w:szCs w:val="21"/>
                      <w:vertAlign w:val="baseline"/>
                      <w:lang w:val="en-US" w:eastAsia="zh-CN"/>
                    </w:rPr>
                  </w:pPr>
                  <w:r>
                    <w:rPr>
                      <w:rFonts w:hint="eastAsia" w:ascii="宋体" w:hAnsi="宋体" w:eastAsia="宋体" w:cs="宋体"/>
                      <w:i w:val="0"/>
                      <w:color w:val="auto"/>
                      <w:kern w:val="0"/>
                      <w:sz w:val="18"/>
                      <w:szCs w:val="18"/>
                      <w:u w:val="none"/>
                      <w:lang w:val="en-US" w:eastAsia="zh-CN" w:bidi="ar"/>
                    </w:rPr>
                    <w:t>2018.11</w:t>
                  </w:r>
                </w:p>
              </w:tc>
              <w:tc>
                <w:tcPr>
                  <w:tcW w:w="4805" w:type="dxa"/>
                  <w:gridSpan w:val="2"/>
                  <w:tcBorders>
                    <w:tl2br w:val="nil"/>
                    <w:tr2bl w:val="nil"/>
                  </w:tcBorders>
                  <w:noWrap w:val="0"/>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运营公司营口分公司隧道机电设施检验检测</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auto"/>
                      <w:kern w:val="0"/>
                      <w:sz w:val="18"/>
                      <w:szCs w:val="18"/>
                      <w:u w:val="none"/>
                      <w:lang w:val="en-US" w:eastAsia="zh-CN" w:bidi="ar"/>
                    </w:rPr>
                    <w:t>大型</w:t>
                  </w:r>
                </w:p>
              </w:tc>
              <w:tc>
                <w:tcPr>
                  <w:tcW w:w="1414" w:type="dxa"/>
                  <w:gridSpan w:val="3"/>
                  <w:tcBorders>
                    <w:tl2br w:val="nil"/>
                    <w:tr2bl w:val="nil"/>
                  </w:tcBorders>
                  <w:noWrap w:val="0"/>
                  <w:vAlign w:val="center"/>
                </w:tcPr>
                <w:p>
                  <w:pPr>
                    <w:keepNext w:val="0"/>
                    <w:keepLines w:val="0"/>
                    <w:widowControl/>
                    <w:suppressLineNumbers w:val="0"/>
                    <w:jc w:val="center"/>
                    <w:textAlignment w:val="center"/>
                    <w:rPr>
                      <w:rFonts w:hint="eastAsia"/>
                      <w:b/>
                      <w:kern w:val="0"/>
                      <w:szCs w:val="21"/>
                      <w:vertAlign w:val="baseline"/>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pPr>
                  <w:r>
                    <w:rPr>
                      <w:rFonts w:hint="eastAsia" w:ascii="宋体" w:hAnsi="宋体" w:cs="宋体"/>
                      <w:sz w:val="18"/>
                      <w:szCs w:val="18"/>
                    </w:rPr>
                    <w:t>8.</w:t>
                  </w:r>
                </w:p>
              </w:tc>
              <w:tc>
                <w:tcPr>
                  <w:tcW w:w="921"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auto"/>
                      <w:kern w:val="0"/>
                      <w:sz w:val="18"/>
                      <w:szCs w:val="18"/>
                      <w:u w:val="none"/>
                      <w:lang w:val="en-US" w:eastAsia="zh-CN" w:bidi="ar"/>
                    </w:rPr>
                    <w:t>2018.11</w:t>
                  </w:r>
                </w:p>
              </w:tc>
              <w:tc>
                <w:tcPr>
                  <w:tcW w:w="4805" w:type="dxa"/>
                  <w:gridSpan w:val="2"/>
                  <w:tcBorders>
                    <w:tl2br w:val="nil"/>
                    <w:tr2bl w:val="nil"/>
                  </w:tcBorders>
                  <w:noWrap w:val="0"/>
                  <w:vAlign w:val="center"/>
                </w:tcPr>
                <w:p>
                  <w:pPr>
                    <w:keepNext w:val="0"/>
                    <w:keepLines w:val="0"/>
                    <w:widowControl/>
                    <w:suppressLineNumbers w:val="0"/>
                    <w:jc w:val="left"/>
                    <w:textAlignment w:val="center"/>
                  </w:pPr>
                  <w:r>
                    <w:rPr>
                      <w:rFonts w:hint="eastAsia" w:ascii="宋体" w:hAnsi="宋体" w:eastAsia="宋体" w:cs="宋体"/>
                      <w:i w:val="0"/>
                      <w:color w:val="auto"/>
                      <w:kern w:val="0"/>
                      <w:sz w:val="18"/>
                      <w:szCs w:val="18"/>
                      <w:u w:val="none"/>
                      <w:lang w:val="en-US" w:eastAsia="zh-CN" w:bidi="ar"/>
                    </w:rPr>
                    <w:t>运营公司葫芦岛分公司隧道机电设施检验检测</w:t>
                  </w:r>
                </w:p>
              </w:tc>
              <w:tc>
                <w:tcPr>
                  <w:tcW w:w="107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color w:val="auto"/>
                      <w:kern w:val="0"/>
                      <w:sz w:val="18"/>
                      <w:szCs w:val="18"/>
                      <w:u w:val="none"/>
                      <w:lang w:val="en-US" w:eastAsia="zh-CN" w:bidi="ar"/>
                    </w:rPr>
                    <w:t>大型</w:t>
                  </w:r>
                </w:p>
              </w:tc>
              <w:tc>
                <w:tcPr>
                  <w:tcW w:w="1350" w:type="dxa"/>
                  <w:gridSpan w:val="2"/>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9</w:t>
                  </w:r>
                  <w:r>
                    <w:rPr>
                      <w:rFonts w:hint="eastAsia" w:ascii="宋体" w:hAnsi="宋体" w:cs="宋体"/>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运营公司辽阳分公司隧道机电设施检验检测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10</w:t>
                  </w:r>
                  <w:r>
                    <w:rPr>
                      <w:rFonts w:hint="eastAsia" w:ascii="宋体" w:hAnsi="宋体" w:cs="宋体"/>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运营公司宽甸分公司隧道机电设施检验检测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11</w:t>
                  </w:r>
                  <w:r>
                    <w:rPr>
                      <w:rFonts w:hint="eastAsia" w:ascii="宋体" w:hAnsi="宋体" w:cs="宋体"/>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运营公司金普分公司隧道机电设施检验检测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kern w:val="0"/>
                      <w:sz w:val="18"/>
                      <w:szCs w:val="18"/>
                      <w:lang w:val="en-US" w:eastAsia="zh-CN"/>
                    </w:rPr>
                    <w:t>12</w:t>
                  </w:r>
                  <w:r>
                    <w:rPr>
                      <w:rFonts w:hint="eastAsia" w:ascii="宋体" w:hAnsi="宋体" w:cs="宋体"/>
                      <w:kern w:val="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运营公司大连分公司隧道机电设施检验检测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13</w:t>
                  </w:r>
                  <w:r>
                    <w:rPr>
                      <w:rFonts w:hint="eastAsia" w:ascii="宋体" w:hAnsi="宋体" w:cs="宋体"/>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运营公司朝阳分公司隧道机电设施检验检测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pPr>
                  <w:r>
                    <w:rPr>
                      <w:rFonts w:hint="eastAsia" w:ascii="宋体" w:hAnsi="宋体" w:cs="宋体"/>
                      <w:kern w:val="0"/>
                      <w:sz w:val="18"/>
                      <w:szCs w:val="18"/>
                      <w:lang w:val="en-US" w:eastAsia="zh-CN"/>
                    </w:rPr>
                    <w:t>14</w:t>
                  </w:r>
                  <w:r>
                    <w:rPr>
                      <w:rFonts w:hint="eastAsia" w:ascii="宋体" w:hAnsi="宋体" w:cs="宋体"/>
                      <w:kern w:val="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keepNext w:val="0"/>
                    <w:keepLines w:val="0"/>
                    <w:widowControl/>
                    <w:suppressLineNumbers w:val="0"/>
                    <w:jc w:val="left"/>
                    <w:textAlignment w:val="center"/>
                  </w:pPr>
                  <w:r>
                    <w:rPr>
                      <w:rFonts w:hint="eastAsia" w:ascii="宋体" w:hAnsi="宋体" w:eastAsia="宋体" w:cs="宋体"/>
                      <w:i w:val="0"/>
                      <w:color w:val="auto"/>
                      <w:kern w:val="0"/>
                      <w:sz w:val="18"/>
                      <w:szCs w:val="18"/>
                      <w:u w:val="none"/>
                      <w:lang w:val="en-US" w:eastAsia="zh-CN" w:bidi="ar"/>
                    </w:rPr>
                    <w:t>运营公司阜新分公司隧道机电设施检验检测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pPr>
                  <w:r>
                    <w:rPr>
                      <w:rFonts w:hint="eastAsia" w:ascii="宋体" w:hAnsi="宋体" w:cs="宋体"/>
                      <w:color w:val="000000"/>
                      <w:sz w:val="18"/>
                      <w:szCs w:val="18"/>
                    </w:rPr>
                    <w:t>1</w:t>
                  </w:r>
                  <w:r>
                    <w:rPr>
                      <w:rFonts w:hint="eastAsia" w:ascii="宋体" w:hAnsi="宋体" w:cs="宋体"/>
                      <w:color w:val="000000"/>
                      <w:sz w:val="18"/>
                      <w:szCs w:val="18"/>
                      <w:lang w:val="en-US" w:eastAsia="zh-CN"/>
                    </w:rPr>
                    <w:t>5</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keepNext w:val="0"/>
                    <w:keepLines w:val="0"/>
                    <w:widowControl/>
                    <w:suppressLineNumbers w:val="0"/>
                    <w:jc w:val="left"/>
                    <w:textAlignment w:val="center"/>
                  </w:pPr>
                  <w:r>
                    <w:rPr>
                      <w:rFonts w:hint="eastAsia" w:ascii="宋体" w:hAnsi="宋体" w:eastAsia="宋体" w:cs="宋体"/>
                      <w:i w:val="0"/>
                      <w:color w:val="auto"/>
                      <w:kern w:val="0"/>
                      <w:sz w:val="18"/>
                      <w:szCs w:val="18"/>
                      <w:u w:val="none"/>
                      <w:lang w:val="en-US" w:eastAsia="zh-CN" w:bidi="ar"/>
                    </w:rPr>
                    <w:t>2015年辽宁省高速公路收费站收费设施更新改造项目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6</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keepNext w:val="0"/>
                    <w:keepLines w:val="0"/>
                    <w:widowControl/>
                    <w:suppressLineNumbers w:val="0"/>
                    <w:jc w:val="left"/>
                    <w:textAlignment w:val="center"/>
                    <w:rPr>
                      <w:rFonts w:ascii="宋体" w:hAnsi="宋体" w:cs="Calibri"/>
                      <w:color w:val="000000"/>
                      <w:sz w:val="18"/>
                      <w:szCs w:val="18"/>
                    </w:rPr>
                  </w:pPr>
                  <w:r>
                    <w:rPr>
                      <w:rFonts w:hint="eastAsia" w:ascii="宋体" w:hAnsi="宋体" w:eastAsia="宋体" w:cs="宋体"/>
                      <w:i w:val="0"/>
                      <w:color w:val="auto"/>
                      <w:kern w:val="0"/>
                      <w:sz w:val="18"/>
                      <w:szCs w:val="18"/>
                      <w:u w:val="none"/>
                      <w:lang w:val="en-US" w:eastAsia="zh-CN" w:bidi="ar"/>
                    </w:rPr>
                    <w:t>2015年辽宁省高速公路计重设备更新改造项目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color w:val="000000"/>
                      <w:sz w:val="18"/>
                      <w:szCs w:val="18"/>
                    </w:rPr>
                    <w:t>1</w:t>
                  </w:r>
                  <w:r>
                    <w:rPr>
                      <w:rFonts w:hint="eastAsia" w:ascii="宋体" w:hAnsi="宋体" w:cs="宋体"/>
                      <w:color w:val="000000"/>
                      <w:sz w:val="18"/>
                      <w:szCs w:val="18"/>
                      <w:lang w:val="en-US" w:eastAsia="zh-CN"/>
                    </w:rPr>
                    <w:t>7</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keepNext w:val="0"/>
                    <w:keepLines w:val="0"/>
                    <w:widowControl/>
                    <w:suppressLineNumbers w:val="0"/>
                    <w:jc w:val="left"/>
                    <w:textAlignment w:val="center"/>
                    <w:rPr>
                      <w:rFonts w:ascii="宋体" w:hAnsi="宋体" w:cs="Calibri"/>
                      <w:color w:val="auto"/>
                      <w:sz w:val="18"/>
                      <w:szCs w:val="18"/>
                    </w:rPr>
                  </w:pPr>
                  <w:r>
                    <w:rPr>
                      <w:rFonts w:hint="eastAsia" w:ascii="宋体" w:hAnsi="宋体" w:eastAsia="宋体" w:cs="宋体"/>
                      <w:i w:val="0"/>
                      <w:color w:val="auto"/>
                      <w:kern w:val="0"/>
                      <w:sz w:val="18"/>
                      <w:szCs w:val="18"/>
                      <w:u w:val="none"/>
                      <w:lang w:val="en-US" w:eastAsia="zh-CN" w:bidi="ar"/>
                    </w:rPr>
                    <w:t>2014年辽宁省高速公路收费站收费设施更新改造项目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color w:val="000000"/>
                      <w:sz w:val="18"/>
                      <w:szCs w:val="18"/>
                      <w:lang w:val="en-US" w:eastAsia="zh-CN"/>
                    </w:rPr>
                    <w:t>18</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auto"/>
                      <w:kern w:val="0"/>
                      <w:sz w:val="18"/>
                      <w:szCs w:val="18"/>
                      <w:u w:val="none"/>
                      <w:lang w:val="en-US" w:eastAsia="zh-CN" w:bidi="ar"/>
                    </w:rPr>
                    <w:t>2018.12</w:t>
                  </w:r>
                </w:p>
              </w:tc>
              <w:tc>
                <w:tcPr>
                  <w:tcW w:w="4786" w:type="dxa"/>
                  <w:tcBorders>
                    <w:tl2br w:val="nil"/>
                    <w:tr2bl w:val="nil"/>
                  </w:tcBorders>
                  <w:noWrap w:val="0"/>
                  <w:vAlign w:val="center"/>
                </w:tcPr>
                <w:p>
                  <w:pPr>
                    <w:jc w:val="left"/>
                    <w:outlineLvl w:val="0"/>
                    <w:rPr>
                      <w:rFonts w:ascii="宋体" w:hAnsi="宋体" w:cs="Calibri"/>
                      <w:color w:val="auto"/>
                      <w:sz w:val="18"/>
                      <w:szCs w:val="18"/>
                    </w:rPr>
                  </w:pPr>
                  <w:r>
                    <w:rPr>
                      <w:rFonts w:hint="eastAsia" w:ascii="宋体" w:hAnsi="宋体" w:cs="宋体"/>
                      <w:color w:val="auto"/>
                      <w:sz w:val="18"/>
                      <w:szCs w:val="18"/>
                    </w:rPr>
                    <w:t>2014年辽宁省高速公路计重设备更新改造项目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color w:val="000000"/>
                      <w:sz w:val="18"/>
                      <w:szCs w:val="18"/>
                      <w:lang w:val="en-US" w:eastAsia="zh-CN"/>
                    </w:rPr>
                    <w:t>19</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auto"/>
                      <w:kern w:val="0"/>
                      <w:sz w:val="18"/>
                      <w:szCs w:val="18"/>
                      <w:u w:val="none"/>
                      <w:lang w:val="en-US" w:eastAsia="zh-CN" w:bidi="ar"/>
                    </w:rPr>
                    <w:t>2019.0</w:t>
                  </w:r>
                  <w:r>
                    <w:rPr>
                      <w:rFonts w:hint="eastAsia" w:ascii="宋体" w:hAnsi="宋体" w:cs="宋体"/>
                      <w:i w:val="0"/>
                      <w:color w:val="auto"/>
                      <w:kern w:val="0"/>
                      <w:sz w:val="18"/>
                      <w:szCs w:val="18"/>
                      <w:u w:val="none"/>
                      <w:lang w:val="en-US" w:eastAsia="zh-CN" w:bidi="ar"/>
                    </w:rPr>
                    <w:t>1</w:t>
                  </w:r>
                </w:p>
              </w:tc>
              <w:tc>
                <w:tcPr>
                  <w:tcW w:w="4786" w:type="dxa"/>
                  <w:tcBorders>
                    <w:tl2br w:val="nil"/>
                    <w:tr2bl w:val="nil"/>
                  </w:tcBorders>
                  <w:noWrap w:val="0"/>
                  <w:vAlign w:val="center"/>
                </w:tcPr>
                <w:p>
                  <w:pPr>
                    <w:keepNext w:val="0"/>
                    <w:keepLines w:val="0"/>
                    <w:widowControl/>
                    <w:suppressLineNumbers w:val="0"/>
                    <w:jc w:val="left"/>
                    <w:textAlignment w:val="center"/>
                    <w:rPr>
                      <w:rFonts w:ascii="宋体" w:hAnsi="宋体" w:cs="Calibri"/>
                      <w:color w:val="auto"/>
                      <w:sz w:val="18"/>
                      <w:szCs w:val="18"/>
                    </w:rPr>
                  </w:pPr>
                  <w:r>
                    <w:rPr>
                      <w:rFonts w:hint="eastAsia" w:ascii="宋体" w:hAnsi="宋体" w:eastAsia="宋体" w:cs="宋体"/>
                      <w:i w:val="0"/>
                      <w:color w:val="auto"/>
                      <w:kern w:val="0"/>
                      <w:sz w:val="18"/>
                      <w:szCs w:val="18"/>
                      <w:u w:val="none"/>
                      <w:lang w:val="en-US" w:eastAsia="zh-CN" w:bidi="ar"/>
                    </w:rPr>
                    <w:t>收费站太阳能照明改造检测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中型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20.</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w:t>
                  </w:r>
                  <w:r>
                    <w:rPr>
                      <w:rFonts w:hint="eastAsia" w:ascii="宋体" w:hAnsi="宋体" w:cs="宋体"/>
                      <w:i w:val="0"/>
                      <w:color w:val="auto"/>
                      <w:kern w:val="0"/>
                      <w:sz w:val="18"/>
                      <w:szCs w:val="18"/>
                      <w:u w:val="none"/>
                      <w:lang w:val="en-US" w:eastAsia="zh-CN" w:bidi="ar"/>
                    </w:rPr>
                    <w:t>07</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运营公司丹东分公司隧道机电设施检验检测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cs="宋体"/>
                      <w:i w:val="0"/>
                      <w:color w:val="auto"/>
                      <w:kern w:val="0"/>
                      <w:sz w:val="18"/>
                      <w:szCs w:val="18"/>
                      <w:u w:val="none"/>
                      <w:lang w:val="en-US" w:eastAsia="zh-CN" w:bidi="ar"/>
                    </w:rPr>
                    <w:t>特</w:t>
                  </w: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21.</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sz w:val="18"/>
                      <w:szCs w:val="18"/>
                    </w:rPr>
                  </w:pPr>
                  <w:r>
                    <w:rPr>
                      <w:rFonts w:hint="eastAsia" w:ascii="宋体" w:hAnsi="宋体" w:eastAsia="宋体" w:cs="宋体"/>
                      <w:i w:val="0"/>
                      <w:color w:val="auto"/>
                      <w:kern w:val="0"/>
                      <w:sz w:val="18"/>
                      <w:szCs w:val="18"/>
                      <w:u w:val="none"/>
                      <w:lang w:val="en-US" w:eastAsia="zh-CN" w:bidi="ar"/>
                    </w:rPr>
                    <w:t>2019.</w:t>
                  </w:r>
                  <w:r>
                    <w:rPr>
                      <w:rFonts w:hint="eastAsia" w:ascii="宋体" w:hAnsi="宋体" w:cs="宋体"/>
                      <w:i w:val="0"/>
                      <w:color w:val="auto"/>
                      <w:kern w:val="0"/>
                      <w:sz w:val="18"/>
                      <w:szCs w:val="18"/>
                      <w:u w:val="none"/>
                      <w:lang w:val="en-US" w:eastAsia="zh-CN" w:bidi="ar"/>
                    </w:rPr>
                    <w:t>07</w:t>
                  </w:r>
                </w:p>
              </w:tc>
              <w:tc>
                <w:tcPr>
                  <w:tcW w:w="4786" w:type="dxa"/>
                  <w:tcBorders>
                    <w:tl2br w:val="nil"/>
                    <w:tr2bl w:val="nil"/>
                  </w:tcBorders>
                  <w:noWrap w:val="0"/>
                  <w:vAlign w:val="center"/>
                </w:tcPr>
                <w:p>
                  <w:pPr>
                    <w:keepNext w:val="0"/>
                    <w:keepLines w:val="0"/>
                    <w:widowControl/>
                    <w:suppressLineNumbers w:val="0"/>
                    <w:jc w:val="left"/>
                    <w:textAlignment w:val="center"/>
                    <w:rPr>
                      <w:rFonts w:ascii="宋体" w:hAnsi="宋体" w:cs="Calibri"/>
                      <w:color w:val="auto"/>
                      <w:sz w:val="18"/>
                      <w:szCs w:val="18"/>
                    </w:rPr>
                  </w:pPr>
                  <w:r>
                    <w:rPr>
                      <w:rFonts w:hint="eastAsia" w:ascii="宋体" w:hAnsi="宋体" w:eastAsia="宋体" w:cs="宋体"/>
                      <w:i w:val="0"/>
                      <w:color w:val="auto"/>
                      <w:kern w:val="0"/>
                      <w:sz w:val="18"/>
                      <w:szCs w:val="18"/>
                      <w:u w:val="none"/>
                      <w:lang w:val="en-US" w:eastAsia="zh-CN" w:bidi="ar"/>
                    </w:rPr>
                    <w:t>2019年鞍山分公司隧道机电设施检测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8770" w:type="dxa"/>
                  <w:gridSpan w:val="7"/>
                  <w:tcBorders>
                    <w:tl2br w:val="nil"/>
                    <w:tr2bl w:val="nil"/>
                  </w:tcBorders>
                  <w:noWrap w:val="0"/>
                  <w:vAlign w:val="top"/>
                </w:tcPr>
                <w:p>
                  <w:pPr>
                    <w:jc w:val="center"/>
                    <w:rPr>
                      <w:rFonts w:hint="eastAsia" w:ascii="宋体" w:hAnsi="宋体" w:eastAsia="宋体" w:cs="宋体"/>
                      <w:i w:val="0"/>
                      <w:color w:val="000000"/>
                      <w:kern w:val="0"/>
                      <w:sz w:val="18"/>
                      <w:szCs w:val="18"/>
                      <w:u w:val="none"/>
                      <w:lang w:val="en-US" w:eastAsia="zh-CN" w:bidi="ar"/>
                    </w:rPr>
                  </w:pPr>
                  <w:r>
                    <w:rPr>
                      <w:rFonts w:hint="eastAsia"/>
                      <w:b/>
                      <w:bCs/>
                      <w:kern w:val="0"/>
                      <w:szCs w:val="20"/>
                    </w:rPr>
                    <w:t>顺序</w:t>
                  </w:r>
                  <w:r>
                    <w:rPr>
                      <w:rFonts w:hint="eastAsia"/>
                      <w:b/>
                      <w:bCs/>
                      <w:kern w:val="0"/>
                      <w:szCs w:val="20"/>
                      <w:lang w:val="en-US" w:eastAsia="zh-CN"/>
                    </w:rPr>
                    <w:t xml:space="preserve"> </w:t>
                  </w:r>
                  <w:r>
                    <w:rPr>
                      <w:rFonts w:hint="eastAsia"/>
                      <w:b/>
                      <w:bCs/>
                      <w:kern w:val="0"/>
                      <w:szCs w:val="20"/>
                    </w:rPr>
                    <w:t xml:space="preserve"> 完成时间                 项目名称                      项目等级    承担责任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color w:val="auto"/>
                      <w:sz w:val="18"/>
                      <w:szCs w:val="18"/>
                    </w:rPr>
                  </w:pPr>
                  <w:r>
                    <w:rPr>
                      <w:rFonts w:hint="eastAsia" w:ascii="宋体" w:hAnsi="宋体" w:cs="宋体"/>
                      <w:color w:val="auto"/>
                      <w:sz w:val="18"/>
                      <w:szCs w:val="18"/>
                    </w:rPr>
                    <w:t>22.</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FF0000"/>
                      <w:sz w:val="18"/>
                      <w:szCs w:val="18"/>
                    </w:rPr>
                  </w:pPr>
                  <w:r>
                    <w:rPr>
                      <w:rFonts w:hint="eastAsia" w:ascii="宋体" w:hAnsi="宋体" w:eastAsia="宋体" w:cs="宋体"/>
                      <w:i w:val="0"/>
                      <w:color w:val="auto"/>
                      <w:kern w:val="0"/>
                      <w:sz w:val="18"/>
                      <w:szCs w:val="18"/>
                      <w:u w:val="none"/>
                      <w:lang w:val="en-US" w:eastAsia="zh-CN" w:bidi="ar"/>
                    </w:rPr>
                    <w:t>2019.</w:t>
                  </w:r>
                  <w:r>
                    <w:rPr>
                      <w:rFonts w:hint="eastAsia" w:ascii="宋体" w:hAnsi="宋体" w:cs="宋体"/>
                      <w:i w:val="0"/>
                      <w:color w:val="auto"/>
                      <w:kern w:val="0"/>
                      <w:sz w:val="18"/>
                      <w:szCs w:val="18"/>
                      <w:u w:val="none"/>
                      <w:lang w:val="en-US" w:eastAsia="zh-CN" w:bidi="ar"/>
                    </w:rPr>
                    <w:t>07</w:t>
                  </w:r>
                </w:p>
              </w:tc>
              <w:tc>
                <w:tcPr>
                  <w:tcW w:w="4786" w:type="dxa"/>
                  <w:tcBorders>
                    <w:tl2br w:val="nil"/>
                    <w:tr2bl w:val="nil"/>
                  </w:tcBorders>
                  <w:noWrap w:val="0"/>
                  <w:vAlign w:val="center"/>
                </w:tcPr>
                <w:p>
                  <w:pPr>
                    <w:keepNext w:val="0"/>
                    <w:keepLines w:val="0"/>
                    <w:widowControl/>
                    <w:suppressLineNumbers w:val="0"/>
                    <w:jc w:val="left"/>
                    <w:textAlignment w:val="center"/>
                    <w:rPr>
                      <w:rFonts w:ascii="宋体" w:hAnsi="宋体" w:cs="Calibri"/>
                      <w:color w:val="FF0000"/>
                      <w:sz w:val="18"/>
                      <w:szCs w:val="18"/>
                    </w:rPr>
                  </w:pPr>
                  <w:r>
                    <w:rPr>
                      <w:rFonts w:hint="eastAsia" w:ascii="宋体" w:hAnsi="宋体" w:eastAsia="宋体" w:cs="宋体"/>
                      <w:i w:val="0"/>
                      <w:color w:val="auto"/>
                      <w:kern w:val="0"/>
                      <w:sz w:val="18"/>
                      <w:szCs w:val="18"/>
                      <w:u w:val="none"/>
                      <w:lang w:val="en-US" w:eastAsia="zh-CN" w:bidi="ar"/>
                    </w:rPr>
                    <w:t>2019年辽阳分公司隧道机电设施检测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FF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color w:val="auto"/>
                      <w:sz w:val="18"/>
                      <w:szCs w:val="18"/>
                    </w:rPr>
                  </w:pPr>
                  <w:r>
                    <w:rPr>
                      <w:rFonts w:hint="eastAsia" w:ascii="宋体" w:hAnsi="宋体" w:cs="宋体"/>
                      <w:color w:val="auto"/>
                      <w:sz w:val="18"/>
                      <w:szCs w:val="18"/>
                    </w:rPr>
                    <w:t>23.</w:t>
                  </w:r>
                </w:p>
              </w:tc>
              <w:tc>
                <w:tcPr>
                  <w:tcW w:w="921" w:type="dxa"/>
                  <w:tcBorders>
                    <w:tl2br w:val="nil"/>
                    <w:tr2bl w:val="nil"/>
                  </w:tcBorders>
                  <w:noWrap w:val="0"/>
                  <w:vAlign w:val="center"/>
                </w:tcPr>
                <w:p>
                  <w:pPr>
                    <w:keepNext w:val="0"/>
                    <w:keepLines w:val="0"/>
                    <w:widowControl/>
                    <w:suppressLineNumbers w:val="0"/>
                    <w:jc w:val="center"/>
                    <w:textAlignment w:val="center"/>
                    <w:rPr>
                      <w:rFonts w:hint="default" w:ascii="宋体" w:hAnsi="宋体" w:cs="宋体"/>
                      <w:color w:val="FF0000"/>
                      <w:sz w:val="18"/>
                      <w:szCs w:val="18"/>
                      <w:lang w:val="en-US"/>
                    </w:rPr>
                  </w:pPr>
                  <w:r>
                    <w:rPr>
                      <w:rFonts w:hint="eastAsia" w:ascii="宋体" w:hAnsi="宋体" w:eastAsia="宋体" w:cs="宋体"/>
                      <w:i w:val="0"/>
                      <w:color w:val="auto"/>
                      <w:kern w:val="0"/>
                      <w:sz w:val="18"/>
                      <w:szCs w:val="18"/>
                      <w:u w:val="none"/>
                      <w:lang w:val="en-US" w:eastAsia="zh-CN" w:bidi="ar"/>
                    </w:rPr>
                    <w:t>2019.</w:t>
                  </w:r>
                  <w:r>
                    <w:rPr>
                      <w:rFonts w:hint="eastAsia" w:ascii="宋体" w:hAnsi="宋体" w:cs="宋体"/>
                      <w:i w:val="0"/>
                      <w:color w:val="auto"/>
                      <w:kern w:val="0"/>
                      <w:sz w:val="18"/>
                      <w:szCs w:val="18"/>
                      <w:u w:val="none"/>
                      <w:lang w:val="en-US" w:eastAsia="zh-CN" w:bidi="ar"/>
                    </w:rPr>
                    <w:t>07</w:t>
                  </w:r>
                </w:p>
              </w:tc>
              <w:tc>
                <w:tcPr>
                  <w:tcW w:w="4786" w:type="dxa"/>
                  <w:tcBorders>
                    <w:tl2br w:val="nil"/>
                    <w:tr2bl w:val="nil"/>
                  </w:tcBorders>
                  <w:noWrap w:val="0"/>
                  <w:vAlign w:val="center"/>
                </w:tcPr>
                <w:p>
                  <w:pPr>
                    <w:keepNext w:val="0"/>
                    <w:keepLines w:val="0"/>
                    <w:widowControl/>
                    <w:suppressLineNumbers w:val="0"/>
                    <w:jc w:val="left"/>
                    <w:textAlignment w:val="center"/>
                    <w:rPr>
                      <w:rFonts w:ascii="宋体" w:hAnsi="宋体" w:cs="Calibri"/>
                      <w:color w:val="FF0000"/>
                      <w:sz w:val="18"/>
                      <w:szCs w:val="18"/>
                    </w:rPr>
                  </w:pPr>
                  <w:r>
                    <w:rPr>
                      <w:rFonts w:hint="eastAsia" w:ascii="宋体" w:hAnsi="宋体" w:eastAsia="宋体" w:cs="宋体"/>
                      <w:i w:val="0"/>
                      <w:color w:val="auto"/>
                      <w:kern w:val="0"/>
                      <w:sz w:val="18"/>
                      <w:szCs w:val="18"/>
                      <w:u w:val="none"/>
                      <w:lang w:val="en-US" w:eastAsia="zh-CN" w:bidi="ar"/>
                    </w:rPr>
                    <w:t>2019年金普分公司隧道机电设施检测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FF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24.</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2019.07</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2015全省情报板改造项目检测报告</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小型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25.</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2019.07</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辽宁国家公路网交通情况调查数据采集与服务系统工程高速公路部分</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小型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26.</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2019.08</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辽阳分公司2019年隧道机电设施检验检测服务报告</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小型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27.</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2019.08</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2019年辽宁省高速公路营口分公司隧道接地改造项目（三期）检验检测服务报告</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小型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28.</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2019.08</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2019年辽宁省高速公路鞍山分公司隧道接地改造项目（三期）检验检测服务报告</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小型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29.</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w:t>
                  </w:r>
                  <w:r>
                    <w:rPr>
                      <w:rFonts w:hint="eastAsia" w:ascii="宋体" w:hAnsi="宋体" w:cs="宋体"/>
                      <w:i w:val="0"/>
                      <w:color w:val="auto"/>
                      <w:kern w:val="0"/>
                      <w:sz w:val="18"/>
                      <w:szCs w:val="18"/>
                      <w:u w:val="none"/>
                      <w:lang w:val="en-US" w:eastAsia="zh-CN" w:bidi="ar"/>
                    </w:rPr>
                    <w:t>09</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2019年葫芦岛分公司隧道机电设施检测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color w:val="auto"/>
                    </w:rPr>
                  </w:pPr>
                  <w:r>
                    <w:rPr>
                      <w:rFonts w:hint="eastAsia" w:ascii="宋体" w:hAnsi="宋体" w:cs="宋体"/>
                      <w:color w:val="auto"/>
                      <w:sz w:val="18"/>
                      <w:szCs w:val="18"/>
                      <w:lang w:val="en-US" w:eastAsia="zh-CN"/>
                    </w:rPr>
                    <w:t>30.</w:t>
                  </w:r>
                </w:p>
              </w:tc>
              <w:tc>
                <w:tcPr>
                  <w:tcW w:w="921" w:type="dxa"/>
                  <w:tcBorders>
                    <w:tl2br w:val="nil"/>
                    <w:tr2bl w:val="nil"/>
                  </w:tcBorders>
                  <w:noWrap w:val="0"/>
                  <w:vAlign w:val="center"/>
                </w:tcPr>
                <w:p>
                  <w:pPr>
                    <w:keepNext w:val="0"/>
                    <w:keepLines w:val="0"/>
                    <w:widowControl/>
                    <w:suppressLineNumbers w:val="0"/>
                    <w:jc w:val="center"/>
                    <w:textAlignment w:val="center"/>
                    <w:rPr>
                      <w:rFonts w:hint="default"/>
                      <w:color w:val="FF0000"/>
                      <w:lang w:val="en-US"/>
                    </w:rPr>
                  </w:pPr>
                  <w:r>
                    <w:rPr>
                      <w:rFonts w:hint="eastAsia" w:ascii="宋体" w:hAnsi="宋体" w:eastAsia="宋体" w:cs="宋体"/>
                      <w:i w:val="0"/>
                      <w:color w:val="auto"/>
                      <w:kern w:val="0"/>
                      <w:sz w:val="18"/>
                      <w:szCs w:val="18"/>
                      <w:u w:val="none"/>
                      <w:lang w:val="en-US" w:eastAsia="zh-CN" w:bidi="ar"/>
                    </w:rPr>
                    <w:t>2019.11</w:t>
                  </w:r>
                </w:p>
              </w:tc>
              <w:tc>
                <w:tcPr>
                  <w:tcW w:w="4786" w:type="dxa"/>
                  <w:tcBorders>
                    <w:tl2br w:val="nil"/>
                    <w:tr2bl w:val="nil"/>
                  </w:tcBorders>
                  <w:noWrap w:val="0"/>
                  <w:vAlign w:val="center"/>
                </w:tcPr>
                <w:p>
                  <w:pPr>
                    <w:keepNext w:val="0"/>
                    <w:keepLines w:val="0"/>
                    <w:widowControl/>
                    <w:suppressLineNumbers w:val="0"/>
                    <w:jc w:val="left"/>
                    <w:textAlignment w:val="center"/>
                    <w:rPr>
                      <w:color w:val="FF0000"/>
                    </w:rPr>
                  </w:pPr>
                  <w:r>
                    <w:rPr>
                      <w:rFonts w:hint="eastAsia" w:ascii="宋体" w:hAnsi="宋体" w:eastAsia="宋体" w:cs="宋体"/>
                      <w:i w:val="0"/>
                      <w:color w:val="auto"/>
                      <w:kern w:val="0"/>
                      <w:sz w:val="18"/>
                      <w:szCs w:val="18"/>
                      <w:u w:val="none"/>
                      <w:lang w:val="en-US" w:eastAsia="zh-CN" w:bidi="ar"/>
                    </w:rPr>
                    <w:t>2018年辽宁省高速公路动态汽车衡检测、调试及校准项目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color w:val="FF0000"/>
                    </w:rPr>
                  </w:pPr>
                  <w:r>
                    <w:rPr>
                      <w:rFonts w:hint="eastAsia" w:ascii="宋体" w:hAnsi="宋体" w:eastAsia="宋体" w:cs="宋体"/>
                      <w:i w:val="0"/>
                      <w:color w:val="auto"/>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color w:val="FF0000"/>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color w:val="auto"/>
                      <w:sz w:val="18"/>
                      <w:szCs w:val="18"/>
                      <w:lang w:val="en-US" w:eastAsia="zh-CN"/>
                    </w:rPr>
                  </w:pPr>
                  <w:r>
                    <w:rPr>
                      <w:rFonts w:hint="eastAsia" w:ascii="宋体" w:hAnsi="宋体"/>
                      <w:color w:val="auto"/>
                      <w:sz w:val="18"/>
                      <w:szCs w:val="18"/>
                      <w:lang w:val="en-US" w:eastAsia="zh-CN"/>
                    </w:rPr>
                    <w:t>31.</w:t>
                  </w:r>
                </w:p>
              </w:tc>
              <w:tc>
                <w:tcPr>
                  <w:tcW w:w="921" w:type="dxa"/>
                  <w:tcBorders>
                    <w:tl2br w:val="nil"/>
                    <w:tr2bl w:val="nil"/>
                  </w:tcBorders>
                  <w:noWrap w:val="0"/>
                  <w:vAlign w:val="center"/>
                </w:tcPr>
                <w:p>
                  <w:pPr>
                    <w:keepNext w:val="0"/>
                    <w:keepLines w:val="0"/>
                    <w:widowControl/>
                    <w:suppressLineNumbers w:val="0"/>
                    <w:jc w:val="center"/>
                    <w:textAlignment w:val="center"/>
                    <w:rPr>
                      <w:rFonts w:hint="default" w:ascii="宋体" w:hAnsi="宋体" w:cs="宋体"/>
                      <w:color w:val="FF0000"/>
                      <w:sz w:val="18"/>
                      <w:szCs w:val="18"/>
                      <w:lang w:val="en-US"/>
                    </w:rPr>
                  </w:pPr>
                  <w:r>
                    <w:rPr>
                      <w:rFonts w:hint="eastAsia" w:ascii="宋体" w:hAnsi="宋体" w:eastAsia="宋体" w:cs="宋体"/>
                      <w:i w:val="0"/>
                      <w:color w:val="auto"/>
                      <w:kern w:val="0"/>
                      <w:sz w:val="18"/>
                      <w:szCs w:val="18"/>
                      <w:u w:val="none"/>
                      <w:lang w:val="en-US" w:eastAsia="zh-CN" w:bidi="ar"/>
                    </w:rPr>
                    <w:t>2019.</w:t>
                  </w:r>
                  <w:r>
                    <w:rPr>
                      <w:rFonts w:hint="eastAsia" w:ascii="宋体" w:hAnsi="宋体" w:cs="宋体"/>
                      <w:i w:val="0"/>
                      <w:color w:val="auto"/>
                      <w:kern w:val="0"/>
                      <w:sz w:val="18"/>
                      <w:szCs w:val="18"/>
                      <w:u w:val="none"/>
                      <w:lang w:val="en-US" w:eastAsia="zh-CN" w:bidi="ar"/>
                    </w:rPr>
                    <w:t>11</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FF0000"/>
                      <w:sz w:val="18"/>
                      <w:szCs w:val="18"/>
                    </w:rPr>
                  </w:pPr>
                  <w:r>
                    <w:rPr>
                      <w:rFonts w:hint="eastAsia" w:ascii="宋体" w:hAnsi="宋体" w:eastAsia="宋体" w:cs="宋体"/>
                      <w:i w:val="0"/>
                      <w:color w:val="auto"/>
                      <w:kern w:val="0"/>
                      <w:sz w:val="18"/>
                      <w:szCs w:val="18"/>
                      <w:u w:val="none"/>
                      <w:lang w:val="en-US" w:eastAsia="zh-CN" w:bidi="ar"/>
                    </w:rPr>
                    <w:t>辽宁省高速公路道路日常养护工作营口分公司隧道机电检测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color w:val="FF0000"/>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32.</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2019.1</w:t>
                  </w:r>
                  <w:r>
                    <w:rPr>
                      <w:rFonts w:hint="eastAsia" w:ascii="宋体" w:hAnsi="宋体" w:cs="宋体"/>
                      <w:i w:val="0"/>
                      <w:color w:val="auto"/>
                      <w:kern w:val="0"/>
                      <w:sz w:val="18"/>
                      <w:szCs w:val="18"/>
                      <w:u w:val="none"/>
                      <w:lang w:val="en-US" w:eastAsia="zh-CN" w:bidi="ar"/>
                    </w:rPr>
                    <w:t>1</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辽宁省高速公路道路日常养护工作阜新分公司隧道机电检测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33.</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2019.1</w:t>
                  </w:r>
                  <w:r>
                    <w:rPr>
                      <w:rFonts w:hint="eastAsia" w:ascii="宋体" w:hAnsi="宋体" w:cs="宋体"/>
                      <w:i w:val="0"/>
                      <w:color w:val="auto"/>
                      <w:kern w:val="0"/>
                      <w:sz w:val="18"/>
                      <w:szCs w:val="18"/>
                      <w:u w:val="none"/>
                      <w:lang w:val="en-US" w:eastAsia="zh-CN" w:bidi="ar"/>
                    </w:rPr>
                    <w:t>1</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辽宁省高速公路道路日常养护工作朝阳分公司隧道机电检测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color w:val="auto"/>
                      <w:sz w:val="18"/>
                      <w:szCs w:val="18"/>
                    </w:rPr>
                  </w:pPr>
                  <w:r>
                    <w:rPr>
                      <w:rFonts w:hint="eastAsia" w:ascii="宋体" w:hAnsi="宋体" w:cs="宋体"/>
                      <w:color w:val="auto"/>
                      <w:sz w:val="18"/>
                      <w:szCs w:val="18"/>
                      <w:lang w:val="en-US" w:eastAsia="zh-CN"/>
                    </w:rPr>
                    <w:t>34</w:t>
                  </w:r>
                  <w:r>
                    <w:rPr>
                      <w:rFonts w:hint="eastAsia" w:ascii="宋体" w:hAnsi="宋体" w:cs="宋体"/>
                      <w:color w:val="auto"/>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FF0000"/>
                      <w:sz w:val="18"/>
                      <w:szCs w:val="18"/>
                    </w:rPr>
                  </w:pPr>
                  <w:r>
                    <w:rPr>
                      <w:rFonts w:hint="eastAsia" w:ascii="宋体" w:hAnsi="宋体" w:eastAsia="宋体" w:cs="宋体"/>
                      <w:i w:val="0"/>
                      <w:color w:val="auto"/>
                      <w:kern w:val="0"/>
                      <w:sz w:val="18"/>
                      <w:szCs w:val="18"/>
                      <w:u w:val="none"/>
                      <w:lang w:val="en-US" w:eastAsia="zh-CN" w:bidi="ar"/>
                    </w:rPr>
                    <w:t>2019.1</w:t>
                  </w:r>
                  <w:r>
                    <w:rPr>
                      <w:rFonts w:hint="eastAsia" w:ascii="宋体" w:hAnsi="宋体" w:cs="宋体"/>
                      <w:i w:val="0"/>
                      <w:color w:val="auto"/>
                      <w:kern w:val="0"/>
                      <w:sz w:val="18"/>
                      <w:szCs w:val="18"/>
                      <w:u w:val="none"/>
                      <w:lang w:val="en-US" w:eastAsia="zh-CN" w:bidi="ar"/>
                    </w:rPr>
                    <w:t>1</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FF0000"/>
                      <w:sz w:val="18"/>
                      <w:szCs w:val="18"/>
                    </w:rPr>
                  </w:pPr>
                  <w:r>
                    <w:rPr>
                      <w:rFonts w:hint="eastAsia" w:ascii="宋体" w:hAnsi="宋体" w:eastAsia="宋体" w:cs="宋体"/>
                      <w:i w:val="0"/>
                      <w:color w:val="auto"/>
                      <w:kern w:val="0"/>
                      <w:sz w:val="18"/>
                      <w:szCs w:val="18"/>
                      <w:u w:val="none"/>
                      <w:lang w:val="en-US" w:eastAsia="zh-CN" w:bidi="ar"/>
                    </w:rPr>
                    <w:t>2019年沈抚分公司隧道机电设施检测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color w:val="FF0000"/>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3</w:t>
                  </w:r>
                  <w:r>
                    <w:rPr>
                      <w:rFonts w:hint="eastAsia" w:ascii="宋体" w:hAnsi="宋体" w:cs="宋体"/>
                      <w:color w:val="000000"/>
                      <w:sz w:val="18"/>
                      <w:szCs w:val="18"/>
                      <w:lang w:val="en-US" w:eastAsia="zh-CN"/>
                    </w:rPr>
                    <w:t>5</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default" w:ascii="宋体" w:hAnsi="宋体" w:cs="宋体"/>
                      <w:color w:val="auto"/>
                      <w:sz w:val="18"/>
                      <w:szCs w:val="18"/>
                      <w:lang w:val="en-US" w:eastAsia="zh-CN"/>
                    </w:rPr>
                  </w:pPr>
                  <w:r>
                    <w:rPr>
                      <w:rFonts w:hint="eastAsia" w:ascii="宋体" w:hAnsi="宋体" w:eastAsia="宋体" w:cs="宋体"/>
                      <w:i w:val="0"/>
                      <w:color w:val="auto"/>
                      <w:kern w:val="0"/>
                      <w:sz w:val="18"/>
                      <w:szCs w:val="18"/>
                      <w:u w:val="none"/>
                      <w:lang w:val="en-US" w:eastAsia="zh-CN" w:bidi="ar"/>
                    </w:rPr>
                    <w:t>2019.12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auto"/>
                      <w:sz w:val="18"/>
                      <w:szCs w:val="18"/>
                      <w:lang w:eastAsia="zh-CN"/>
                    </w:rPr>
                  </w:pPr>
                  <w:r>
                    <w:rPr>
                      <w:rFonts w:hint="eastAsia" w:ascii="宋体" w:hAnsi="宋体" w:eastAsia="宋体" w:cs="宋体"/>
                      <w:i w:val="0"/>
                      <w:color w:val="auto"/>
                      <w:kern w:val="0"/>
                      <w:sz w:val="18"/>
                      <w:szCs w:val="18"/>
                      <w:u w:val="none"/>
                      <w:lang w:val="en-US" w:eastAsia="zh-CN" w:bidi="ar"/>
                    </w:rPr>
                    <w:t>2019年辽宁省高速公路取消省界收费站工程机电设施质量检测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auto"/>
                      <w:sz w:val="18"/>
                      <w:szCs w:val="18"/>
                    </w:rPr>
                  </w:pPr>
                  <w:r>
                    <w:rPr>
                      <w:rFonts w:hint="eastAsia" w:ascii="宋体" w:hAnsi="宋体" w:eastAsia="宋体" w:cs="宋体"/>
                      <w:i w:val="0"/>
                      <w:color w:val="auto"/>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auto"/>
                      <w:sz w:val="18"/>
                      <w:szCs w:val="18"/>
                      <w:lang w:eastAsia="zh-CN"/>
                    </w:rPr>
                  </w:pPr>
                  <w:r>
                    <w:rPr>
                      <w:rFonts w:hint="eastAsia" w:ascii="宋体" w:hAnsi="宋体" w:eastAsia="宋体" w:cs="宋体"/>
                      <w:i w:val="0"/>
                      <w:color w:val="auto"/>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36</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18"/>
                      <w:szCs w:val="18"/>
                      <w:lang w:val="en-US" w:eastAsia="zh-CN"/>
                    </w:rPr>
                  </w:pPr>
                  <w:r>
                    <w:rPr>
                      <w:rFonts w:hint="eastAsia" w:ascii="宋体" w:hAnsi="宋体" w:eastAsia="宋体" w:cs="宋体"/>
                      <w:i w:val="0"/>
                      <w:color w:val="auto"/>
                      <w:kern w:val="0"/>
                      <w:sz w:val="18"/>
                      <w:szCs w:val="18"/>
                      <w:u w:val="none"/>
                      <w:lang w:val="en-US" w:eastAsia="zh-CN" w:bidi="ar"/>
                    </w:rPr>
                    <w:t>2019.1</w:t>
                  </w:r>
                  <w:r>
                    <w:rPr>
                      <w:rFonts w:hint="eastAsia" w:ascii="宋体" w:hAnsi="宋体" w:cs="宋体"/>
                      <w:i w:val="0"/>
                      <w:color w:val="auto"/>
                      <w:kern w:val="0"/>
                      <w:sz w:val="18"/>
                      <w:szCs w:val="18"/>
                      <w:u w:val="none"/>
                      <w:lang w:val="en-US" w:eastAsia="zh-CN" w:bidi="ar"/>
                    </w:rPr>
                    <w:t>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0000FF"/>
                      <w:sz w:val="18"/>
                      <w:szCs w:val="18"/>
                      <w:lang w:eastAsia="zh-CN"/>
                    </w:rPr>
                  </w:pPr>
                  <w:r>
                    <w:rPr>
                      <w:rFonts w:hint="eastAsia" w:ascii="宋体" w:hAnsi="宋体" w:eastAsia="宋体" w:cs="宋体"/>
                      <w:i w:val="0"/>
                      <w:color w:val="auto"/>
                      <w:kern w:val="0"/>
                      <w:sz w:val="18"/>
                      <w:szCs w:val="18"/>
                      <w:u w:val="none"/>
                      <w:lang w:val="en-US" w:eastAsia="zh-CN" w:bidi="ar"/>
                    </w:rPr>
                    <w:t>2019年本溪分公司隧道机电设施检测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37</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18"/>
                      <w:szCs w:val="18"/>
                      <w:lang w:val="en-US" w:eastAsia="zh-CN"/>
                    </w:rPr>
                  </w:pPr>
                  <w:r>
                    <w:rPr>
                      <w:rFonts w:hint="eastAsia" w:ascii="宋体" w:hAnsi="宋体" w:eastAsia="宋体" w:cs="宋体"/>
                      <w:i w:val="0"/>
                      <w:color w:val="auto"/>
                      <w:kern w:val="0"/>
                      <w:sz w:val="18"/>
                      <w:szCs w:val="18"/>
                      <w:u w:val="none"/>
                      <w:lang w:val="en-US" w:eastAsia="zh-CN" w:bidi="ar"/>
                    </w:rPr>
                    <w:t>2019.</w:t>
                  </w:r>
                  <w:r>
                    <w:rPr>
                      <w:rFonts w:hint="eastAsia" w:ascii="宋体" w:hAnsi="宋体" w:cs="宋体"/>
                      <w:i w:val="0"/>
                      <w:color w:val="auto"/>
                      <w:kern w:val="0"/>
                      <w:sz w:val="18"/>
                      <w:szCs w:val="18"/>
                      <w:u w:val="none"/>
                      <w:lang w:val="en-US" w:eastAsia="zh-CN" w:bidi="ar"/>
                    </w:rPr>
                    <w:t>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000000"/>
                      <w:sz w:val="18"/>
                      <w:szCs w:val="18"/>
                      <w:lang w:eastAsia="zh-CN"/>
                    </w:rPr>
                  </w:pPr>
                  <w:r>
                    <w:rPr>
                      <w:rFonts w:hint="eastAsia" w:ascii="宋体" w:hAnsi="宋体" w:eastAsia="宋体" w:cs="宋体"/>
                      <w:i w:val="0"/>
                      <w:color w:val="auto"/>
                      <w:kern w:val="0"/>
                      <w:sz w:val="18"/>
                      <w:szCs w:val="18"/>
                      <w:u w:val="none"/>
                      <w:lang w:val="en-US" w:eastAsia="zh-CN" w:bidi="ar"/>
                    </w:rPr>
                    <w:t>辽宁省高速公路道路日常养护工作大连分公司隧道机电检测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auto"/>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38</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18"/>
                      <w:szCs w:val="18"/>
                      <w:lang w:val="en-US" w:eastAsia="zh-CN"/>
                    </w:rPr>
                  </w:pPr>
                  <w:r>
                    <w:rPr>
                      <w:rFonts w:hint="eastAsia" w:ascii="宋体" w:hAnsi="宋体" w:eastAsia="宋体" w:cs="宋体"/>
                      <w:i w:val="0"/>
                      <w:iCs w:val="0"/>
                      <w:color w:val="auto"/>
                      <w:kern w:val="0"/>
                      <w:sz w:val="18"/>
                      <w:szCs w:val="18"/>
                      <w:u w:val="none"/>
                      <w:lang w:val="en-US" w:eastAsia="zh-CN" w:bidi="ar"/>
                    </w:rPr>
                    <w:t>2020.05</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2014~2017年辽宁省高速公路机电维修改造项目质量检测技术服务</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iCs w:val="0"/>
                      <w:color w:val="auto"/>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lang w:eastAsia="zh-CN"/>
                    </w:rPr>
                  </w:pPr>
                  <w:r>
                    <w:rPr>
                      <w:rFonts w:hint="eastAsia" w:ascii="宋体" w:hAnsi="宋体" w:eastAsia="宋体" w:cs="宋体"/>
                      <w:i w:val="0"/>
                      <w:color w:val="auto"/>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39.</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18"/>
                      <w:szCs w:val="18"/>
                      <w:lang w:val="en-US" w:eastAsia="zh-CN"/>
                    </w:rPr>
                  </w:pPr>
                  <w:r>
                    <w:rPr>
                      <w:rFonts w:hint="eastAsia" w:ascii="宋体" w:hAnsi="宋体" w:eastAsia="宋体" w:cs="宋体"/>
                      <w:i w:val="0"/>
                      <w:iCs w:val="0"/>
                      <w:color w:val="auto"/>
                      <w:kern w:val="0"/>
                      <w:sz w:val="18"/>
                      <w:szCs w:val="18"/>
                      <w:u w:val="none"/>
                      <w:lang w:val="en-US" w:eastAsia="zh-CN" w:bidi="ar"/>
                    </w:rPr>
                    <w:t>2020.11</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2017~2019年辽宁省高速公路机电维修改造项目质量检测技术服务</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iCs w:val="0"/>
                      <w:color w:val="auto"/>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sz w:val="18"/>
                      <w:szCs w:val="18"/>
                      <w:lang w:eastAsia="zh-CN"/>
                    </w:rPr>
                  </w:pPr>
                  <w:r>
                    <w:rPr>
                      <w:rFonts w:hint="eastAsia" w:ascii="宋体" w:hAnsi="宋体" w:eastAsia="宋体" w:cs="宋体"/>
                      <w:i w:val="0"/>
                      <w:color w:val="auto"/>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40.</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auto"/>
                      <w:sz w:val="18"/>
                      <w:szCs w:val="18"/>
                      <w:lang w:val="en-US" w:eastAsia="zh-CN"/>
                    </w:rPr>
                  </w:pPr>
                  <w:r>
                    <w:rPr>
                      <w:rFonts w:hint="eastAsia" w:ascii="宋体" w:hAnsi="宋体" w:eastAsia="宋体" w:cs="宋体"/>
                      <w:i w:val="0"/>
                      <w:iCs w:val="0"/>
                      <w:color w:val="auto"/>
                      <w:kern w:val="0"/>
                      <w:sz w:val="18"/>
                      <w:szCs w:val="18"/>
                      <w:u w:val="none"/>
                      <w:lang w:val="en-US" w:eastAsia="zh-CN" w:bidi="ar"/>
                    </w:rPr>
                    <w:t>2020.11</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auto"/>
                      <w:sz w:val="18"/>
                      <w:szCs w:val="18"/>
                      <w:lang w:eastAsia="zh-CN"/>
                    </w:rPr>
                  </w:pPr>
                  <w:r>
                    <w:rPr>
                      <w:rFonts w:hint="eastAsia" w:ascii="宋体" w:hAnsi="宋体" w:eastAsia="宋体" w:cs="宋体"/>
                      <w:i w:val="0"/>
                      <w:iCs w:val="0"/>
                      <w:color w:val="auto"/>
                      <w:kern w:val="0"/>
                      <w:sz w:val="18"/>
                      <w:szCs w:val="18"/>
                      <w:u w:val="none"/>
                      <w:lang w:val="en-US" w:eastAsia="zh-CN" w:bidi="ar"/>
                    </w:rPr>
                    <w:t>2019年辽宁省高速公路计重设备应急调试项目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auto"/>
                      <w:sz w:val="18"/>
                      <w:szCs w:val="18"/>
                      <w:lang w:eastAsia="zh-CN"/>
                    </w:rPr>
                  </w:pPr>
                  <w:r>
                    <w:rPr>
                      <w:rFonts w:hint="eastAsia" w:ascii="宋体" w:hAnsi="宋体" w:eastAsia="宋体" w:cs="宋体"/>
                      <w:i w:val="0"/>
                      <w:iCs w:val="0"/>
                      <w:color w:val="auto"/>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color w:val="auto"/>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41</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auto"/>
                      <w:sz w:val="18"/>
                      <w:szCs w:val="18"/>
                    </w:rPr>
                  </w:pPr>
                  <w:r>
                    <w:rPr>
                      <w:rFonts w:hint="eastAsia" w:ascii="宋体" w:hAnsi="宋体" w:eastAsia="宋体" w:cs="宋体"/>
                      <w:i w:val="0"/>
                      <w:iCs w:val="0"/>
                      <w:color w:val="auto"/>
                      <w:kern w:val="0"/>
                      <w:sz w:val="18"/>
                      <w:szCs w:val="18"/>
                      <w:u w:val="none"/>
                      <w:lang w:val="en-US" w:eastAsia="zh-CN" w:bidi="ar"/>
                    </w:rPr>
                    <w:t>2020.11</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auto"/>
                      <w:sz w:val="18"/>
                      <w:szCs w:val="18"/>
                    </w:rPr>
                  </w:pPr>
                  <w:r>
                    <w:rPr>
                      <w:rFonts w:hint="eastAsia" w:ascii="宋体" w:hAnsi="宋体" w:eastAsia="宋体" w:cs="宋体"/>
                      <w:i w:val="0"/>
                      <w:iCs w:val="0"/>
                      <w:color w:val="auto"/>
                      <w:kern w:val="0"/>
                      <w:sz w:val="18"/>
                      <w:szCs w:val="18"/>
                      <w:u w:val="none"/>
                      <w:lang w:val="en-US" w:eastAsia="zh-CN" w:bidi="ar"/>
                    </w:rPr>
                    <w:t>2019年辽宁省高速公路出口秤台设备校准项目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auto"/>
                      <w:sz w:val="18"/>
                      <w:szCs w:val="18"/>
                    </w:rPr>
                  </w:pPr>
                  <w:r>
                    <w:rPr>
                      <w:rFonts w:hint="eastAsia" w:ascii="宋体" w:hAnsi="宋体" w:eastAsia="宋体" w:cs="宋体"/>
                      <w:i w:val="0"/>
                      <w:iCs w:val="0"/>
                      <w:color w:val="auto"/>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42</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auto"/>
                      <w:sz w:val="18"/>
                      <w:szCs w:val="18"/>
                    </w:rPr>
                  </w:pPr>
                  <w:r>
                    <w:rPr>
                      <w:rFonts w:hint="eastAsia" w:ascii="宋体" w:hAnsi="宋体" w:eastAsia="宋体" w:cs="宋体"/>
                      <w:i w:val="0"/>
                      <w:iCs w:val="0"/>
                      <w:color w:val="auto"/>
                      <w:kern w:val="0"/>
                      <w:sz w:val="18"/>
                      <w:szCs w:val="18"/>
                      <w:u w:val="none"/>
                      <w:lang w:val="en-US" w:eastAsia="zh-CN" w:bidi="ar"/>
                    </w:rPr>
                    <w:t>2020.11</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auto"/>
                      <w:sz w:val="18"/>
                      <w:szCs w:val="18"/>
                    </w:rPr>
                  </w:pPr>
                  <w:r>
                    <w:rPr>
                      <w:rFonts w:hint="eastAsia" w:ascii="宋体" w:hAnsi="宋体" w:eastAsia="宋体" w:cs="宋体"/>
                      <w:i w:val="0"/>
                      <w:iCs w:val="0"/>
                      <w:color w:val="auto"/>
                      <w:kern w:val="0"/>
                      <w:sz w:val="18"/>
                      <w:szCs w:val="18"/>
                      <w:u w:val="none"/>
                      <w:lang w:val="en-US" w:eastAsia="zh-CN" w:bidi="ar"/>
                    </w:rPr>
                    <w:t>2019年辽宁省高速公路动态汽车衡质量评定项目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auto"/>
                      <w:sz w:val="18"/>
                      <w:szCs w:val="18"/>
                    </w:rPr>
                  </w:pPr>
                  <w:r>
                    <w:rPr>
                      <w:rFonts w:hint="eastAsia" w:ascii="宋体" w:hAnsi="宋体" w:eastAsia="宋体" w:cs="宋体"/>
                      <w:i w:val="0"/>
                      <w:iCs w:val="0"/>
                      <w:color w:val="auto"/>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43</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auto"/>
                      <w:sz w:val="18"/>
                      <w:szCs w:val="18"/>
                    </w:rPr>
                  </w:pPr>
                  <w:r>
                    <w:rPr>
                      <w:rFonts w:hint="eastAsia" w:ascii="宋体" w:hAnsi="宋体" w:eastAsia="宋体" w:cs="宋体"/>
                      <w:i w:val="0"/>
                      <w:iCs w:val="0"/>
                      <w:color w:val="auto"/>
                      <w:kern w:val="0"/>
                      <w:sz w:val="18"/>
                      <w:szCs w:val="18"/>
                      <w:u w:val="none"/>
                      <w:lang w:val="en-US" w:eastAsia="zh-CN" w:bidi="ar"/>
                    </w:rPr>
                    <w:t>2020.11</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color w:val="auto"/>
                      <w:sz w:val="18"/>
                      <w:szCs w:val="18"/>
                    </w:rPr>
                  </w:pPr>
                  <w:r>
                    <w:rPr>
                      <w:rFonts w:hint="eastAsia" w:ascii="宋体" w:hAnsi="宋体" w:eastAsia="宋体" w:cs="宋体"/>
                      <w:i w:val="0"/>
                      <w:iCs w:val="0"/>
                      <w:color w:val="auto"/>
                      <w:kern w:val="0"/>
                      <w:sz w:val="18"/>
                      <w:szCs w:val="18"/>
                      <w:u w:val="none"/>
                      <w:lang w:val="en-US" w:eastAsia="zh-CN" w:bidi="ar"/>
                    </w:rPr>
                    <w:t>2019年辽宁省高速公路计重设备检测项目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auto"/>
                      <w:sz w:val="18"/>
                      <w:szCs w:val="18"/>
                    </w:rPr>
                  </w:pPr>
                  <w:r>
                    <w:rPr>
                      <w:rFonts w:hint="eastAsia" w:ascii="宋体" w:hAnsi="宋体" w:eastAsia="宋体" w:cs="宋体"/>
                      <w:i w:val="0"/>
                      <w:iCs w:val="0"/>
                      <w:color w:val="auto"/>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44</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auto"/>
                      <w:sz w:val="18"/>
                      <w:szCs w:val="18"/>
                    </w:rPr>
                  </w:pPr>
                  <w:r>
                    <w:rPr>
                      <w:rFonts w:hint="eastAsia" w:ascii="宋体" w:hAnsi="宋体" w:eastAsia="宋体" w:cs="宋体"/>
                      <w:i w:val="0"/>
                      <w:iCs w:val="0"/>
                      <w:color w:val="000000"/>
                      <w:kern w:val="0"/>
                      <w:sz w:val="18"/>
                      <w:szCs w:val="18"/>
                      <w:u w:val="none"/>
                      <w:lang w:val="en-US" w:eastAsia="zh-CN" w:bidi="ar"/>
                    </w:rPr>
                    <w:t>2020.1</w:t>
                  </w:r>
                  <w:r>
                    <w:rPr>
                      <w:rFonts w:hint="eastAsia" w:ascii="宋体" w:hAnsi="宋体" w:cs="宋体"/>
                      <w:i w:val="0"/>
                      <w:iCs w:val="0"/>
                      <w:color w:val="000000"/>
                      <w:kern w:val="0"/>
                      <w:sz w:val="18"/>
                      <w:szCs w:val="18"/>
                      <w:u w:val="none"/>
                      <w:lang w:val="en-US" w:eastAsia="zh-CN" w:bidi="ar"/>
                    </w:rPr>
                    <w:t>1</w:t>
                  </w:r>
                </w:p>
              </w:tc>
              <w:tc>
                <w:tcPr>
                  <w:tcW w:w="4786" w:type="dxa"/>
                  <w:tcBorders>
                    <w:tl2br w:val="nil"/>
                    <w:tr2bl w:val="nil"/>
                  </w:tcBorders>
                  <w:noWrap w:val="0"/>
                  <w:vAlign w:val="center"/>
                </w:tcPr>
                <w:p>
                  <w:pPr>
                    <w:jc w:val="left"/>
                    <w:rPr>
                      <w:rFonts w:hint="eastAsia" w:ascii="宋体" w:hAnsi="宋体"/>
                      <w:color w:val="auto"/>
                      <w:sz w:val="18"/>
                      <w:szCs w:val="18"/>
                    </w:rPr>
                  </w:pPr>
                  <w:r>
                    <w:rPr>
                      <w:rFonts w:hint="eastAsia"/>
                      <w:sz w:val="18"/>
                      <w:szCs w:val="18"/>
                    </w:rPr>
                    <w:t>2019年辽宁省高速公路隧道提质升级项目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auto"/>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rPr>
                      <w:color w:val="auto"/>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8770" w:type="dxa"/>
                  <w:gridSpan w:val="7"/>
                  <w:tcBorders>
                    <w:tl2br w:val="nil"/>
                    <w:tr2bl w:val="nil"/>
                  </w:tcBorders>
                  <w:noWrap w:val="0"/>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b/>
                      <w:bCs/>
                      <w:kern w:val="0"/>
                      <w:szCs w:val="20"/>
                    </w:rPr>
                    <w:t xml:space="preserve">顺序  </w:t>
                  </w:r>
                  <w:r>
                    <w:rPr>
                      <w:rFonts w:hint="eastAsia"/>
                      <w:b/>
                      <w:kern w:val="0"/>
                      <w:szCs w:val="21"/>
                    </w:rPr>
                    <w:t>完成时间                 项目名称                      项目等级    承担责任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45.</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jc w:val="left"/>
                    <w:rPr>
                      <w:rFonts w:hint="default" w:ascii="宋体" w:hAnsi="宋体" w:eastAsia="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本溪分公司2020年隧道机电设施检测项目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46</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2020.1</w:t>
                  </w:r>
                  <w:r>
                    <w:rPr>
                      <w:rFonts w:hint="eastAsia" w:ascii="宋体" w:hAnsi="宋体" w:cs="宋体"/>
                      <w:i w:val="0"/>
                      <w:iCs w:val="0"/>
                      <w:color w:val="000000"/>
                      <w:kern w:val="0"/>
                      <w:sz w:val="18"/>
                      <w:szCs w:val="18"/>
                      <w:u w:val="none"/>
                      <w:lang w:val="en-US" w:eastAsia="zh-CN" w:bidi="ar"/>
                    </w:rPr>
                    <w:t>2</w:t>
                  </w:r>
                </w:p>
              </w:tc>
              <w:tc>
                <w:tcPr>
                  <w:tcW w:w="4786" w:type="dxa"/>
                  <w:tcBorders>
                    <w:tl2br w:val="nil"/>
                    <w:tr2bl w:val="nil"/>
                  </w:tcBorders>
                  <w:noWrap w:val="0"/>
                  <w:vAlign w:val="center"/>
                </w:tcPr>
                <w:p>
                  <w:pPr>
                    <w:jc w:val="left"/>
                    <w:rPr>
                      <w:rFonts w:hint="default" w:ascii="宋体" w:hAnsi="宋体" w:eastAsia="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2020年丹东分公司隧道机电设施检测项目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47</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jc w:val="left"/>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辽宁省高速公路道路日常养护工作《营口隧道机电检测工程》隧道专业化养护项目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48</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jc w:val="left"/>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辽宁省高速公路道路日常养护工作《大连隧道机电检测工程》隧道专业化养护项目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49</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jc w:val="left"/>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辽宁省高速公路道路日常养护工作《朝阳隧道机电检测工程》隧道专业化养护项目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50</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jc w:val="left"/>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辽宁省高速公路道路日常养护工作《阜新隧道机电检测工程》隧道专业化养护项目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51</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葫芦岛分公司2020年隧道机电设施检测项目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52</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jc w:val="left"/>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辽阳分公司2020年隧道机电设施检测服务项目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53</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鞍山分公司2020年隧道机电设施检测项目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54</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2020年沈抚分公司隧道机电第三方检验检测项目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55</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2020.12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金普分公司2020年隧道机电设施检测项目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56</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w:t>
                  </w:r>
                  <w:r>
                    <w:rPr>
                      <w:rFonts w:hint="eastAsia" w:ascii="宋体" w:hAnsi="宋体" w:cs="宋体"/>
                      <w:i w:val="0"/>
                      <w:iCs w:val="0"/>
                      <w:color w:val="000000"/>
                      <w:kern w:val="0"/>
                      <w:sz w:val="18"/>
                      <w:szCs w:val="18"/>
                      <w:u w:val="none"/>
                      <w:lang w:val="en-US" w:eastAsia="zh-CN" w:bidi="ar"/>
                    </w:rPr>
                    <w:t>03</w:t>
                  </w:r>
                </w:p>
              </w:tc>
              <w:tc>
                <w:tcPr>
                  <w:tcW w:w="4786" w:type="dxa"/>
                  <w:tcBorders>
                    <w:tl2br w:val="nil"/>
                    <w:tr2bl w:val="nil"/>
                  </w:tcBorders>
                  <w:noWrap w:val="0"/>
                  <w:vAlign w:val="center"/>
                </w:tcPr>
                <w:p>
                  <w:pPr>
                    <w:autoSpaceDE w:val="0"/>
                    <w:autoSpaceDN w:val="0"/>
                    <w:adjustRightInd w:val="0"/>
                    <w:jc w:val="left"/>
                    <w:rPr>
                      <w:rFonts w:hint="eastAsia" w:ascii="宋体" w:hAnsi="宋体" w:eastAsia="宋体" w:cs="宋体"/>
                      <w:i w:val="0"/>
                      <w:iCs w:val="0"/>
                      <w:color w:val="000000"/>
                      <w:kern w:val="0"/>
                      <w:sz w:val="18"/>
                      <w:szCs w:val="18"/>
                      <w:u w:val="none"/>
                      <w:lang w:val="en-US" w:eastAsia="zh-CN" w:bidi="ar"/>
                    </w:rPr>
                  </w:pPr>
                  <w:r>
                    <w:rPr>
                      <w:rFonts w:hint="eastAsia"/>
                      <w:color w:val="auto"/>
                      <w:sz w:val="18"/>
                      <w:szCs w:val="18"/>
                      <w:lang w:val="en-US" w:eastAsia="zh-CN"/>
                    </w:rPr>
                    <w:t>辽宁省高速公路视频云联网项目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大</w:t>
                  </w:r>
                  <w:r>
                    <w:rPr>
                      <w:rFonts w:hint="eastAsia" w:ascii="宋体" w:hAnsi="宋体" w:eastAsia="宋体" w:cs="宋体"/>
                      <w:i w:val="0"/>
                      <w:iCs w:val="0"/>
                      <w:color w:val="000000"/>
                      <w:kern w:val="0"/>
                      <w:sz w:val="18"/>
                      <w:szCs w:val="18"/>
                      <w:u w:val="none"/>
                      <w:lang w:val="en-US" w:eastAsia="zh-CN" w:bidi="ar"/>
                    </w:rPr>
                    <w:t>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57.</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w:t>
                  </w:r>
                  <w:r>
                    <w:rPr>
                      <w:rFonts w:hint="eastAsia" w:ascii="宋体" w:hAnsi="宋体" w:cs="宋体"/>
                      <w:i w:val="0"/>
                      <w:iCs w:val="0"/>
                      <w:color w:val="000000"/>
                      <w:kern w:val="0"/>
                      <w:sz w:val="18"/>
                      <w:szCs w:val="18"/>
                      <w:u w:val="none"/>
                      <w:lang w:val="en-US" w:eastAsia="zh-CN" w:bidi="ar"/>
                    </w:rPr>
                    <w:t>07</w:t>
                  </w:r>
                </w:p>
              </w:tc>
              <w:tc>
                <w:tcPr>
                  <w:tcW w:w="4786" w:type="dxa"/>
                  <w:tcBorders>
                    <w:tl2br w:val="nil"/>
                    <w:tr2bl w:val="nil"/>
                  </w:tcBorders>
                  <w:noWrap w:val="0"/>
                  <w:vAlign w:val="center"/>
                </w:tcPr>
                <w:p>
                  <w:pPr>
                    <w:autoSpaceDE w:val="0"/>
                    <w:autoSpaceDN w:val="0"/>
                    <w:adjustRightInd w:val="0"/>
                    <w:jc w:val="left"/>
                    <w:rPr>
                      <w:rFonts w:hint="eastAsia" w:ascii="宋体" w:hAnsi="宋体" w:eastAsia="宋体" w:cs="宋体"/>
                      <w:i w:val="0"/>
                      <w:iCs w:val="0"/>
                      <w:color w:val="000000"/>
                      <w:kern w:val="0"/>
                      <w:sz w:val="18"/>
                      <w:szCs w:val="18"/>
                      <w:u w:val="none"/>
                      <w:lang w:val="en-US" w:eastAsia="zh-CN" w:bidi="ar"/>
                    </w:rPr>
                  </w:pPr>
                  <w:r>
                    <w:rPr>
                      <w:rFonts w:hint="eastAsia"/>
                      <w:color w:val="auto"/>
                      <w:sz w:val="18"/>
                      <w:szCs w:val="18"/>
                      <w:lang w:val="en-US" w:eastAsia="zh-CN"/>
                    </w:rPr>
                    <w:t>2019年辽宁省高速公路（辽宁中环）视频改造项目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58.</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w:t>
                  </w:r>
                  <w:r>
                    <w:rPr>
                      <w:rFonts w:hint="eastAsia" w:ascii="宋体" w:hAnsi="宋体" w:cs="宋体"/>
                      <w:i w:val="0"/>
                      <w:iCs w:val="0"/>
                      <w:color w:val="000000"/>
                      <w:kern w:val="0"/>
                      <w:sz w:val="18"/>
                      <w:szCs w:val="18"/>
                      <w:u w:val="none"/>
                      <w:lang w:val="en-US" w:eastAsia="zh-CN" w:bidi="ar"/>
                    </w:rPr>
                    <w:t>07</w:t>
                  </w:r>
                </w:p>
              </w:tc>
              <w:tc>
                <w:tcPr>
                  <w:tcW w:w="4786" w:type="dxa"/>
                  <w:tcBorders>
                    <w:tl2br w:val="nil"/>
                    <w:tr2bl w:val="nil"/>
                  </w:tcBorders>
                  <w:noWrap w:val="0"/>
                  <w:vAlign w:val="center"/>
                </w:tcPr>
                <w:p>
                  <w:pPr>
                    <w:autoSpaceDE w:val="0"/>
                    <w:autoSpaceDN w:val="0"/>
                    <w:adjustRightInd w:val="0"/>
                    <w:jc w:val="left"/>
                    <w:rPr>
                      <w:rFonts w:hint="eastAsia" w:ascii="宋体" w:hAnsi="宋体" w:eastAsia="宋体" w:cs="宋体"/>
                      <w:i w:val="0"/>
                      <w:iCs w:val="0"/>
                      <w:color w:val="000000"/>
                      <w:kern w:val="0"/>
                      <w:sz w:val="18"/>
                      <w:szCs w:val="18"/>
                      <w:u w:val="none"/>
                      <w:lang w:val="en-US" w:eastAsia="zh-CN" w:bidi="ar"/>
                    </w:rPr>
                  </w:pPr>
                  <w:r>
                    <w:rPr>
                      <w:rFonts w:hint="eastAsia"/>
                      <w:color w:val="auto"/>
                      <w:sz w:val="18"/>
                      <w:szCs w:val="18"/>
                      <w:lang w:val="en-US" w:eastAsia="zh-CN"/>
                    </w:rPr>
                    <w:t>辽河大桥交通机电设施</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59.</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w:t>
                  </w:r>
                  <w:r>
                    <w:rPr>
                      <w:rFonts w:hint="eastAsia" w:ascii="宋体" w:hAnsi="宋体" w:cs="宋体"/>
                      <w:i w:val="0"/>
                      <w:iCs w:val="0"/>
                      <w:color w:val="000000"/>
                      <w:kern w:val="0"/>
                      <w:sz w:val="18"/>
                      <w:szCs w:val="18"/>
                      <w:u w:val="none"/>
                      <w:lang w:val="en-US" w:eastAsia="zh-CN" w:bidi="ar"/>
                    </w:rPr>
                    <w:t>08</w:t>
                  </w:r>
                </w:p>
              </w:tc>
              <w:tc>
                <w:tcPr>
                  <w:tcW w:w="4786" w:type="dxa"/>
                  <w:tcBorders>
                    <w:tl2br w:val="nil"/>
                    <w:tr2bl w:val="nil"/>
                  </w:tcBorders>
                  <w:noWrap w:val="0"/>
                  <w:vAlign w:val="center"/>
                </w:tcPr>
                <w:p>
                  <w:pPr>
                    <w:autoSpaceDE w:val="0"/>
                    <w:autoSpaceDN w:val="0"/>
                    <w:adjustRightInd w:val="0"/>
                    <w:jc w:val="left"/>
                    <w:rPr>
                      <w:rFonts w:hint="eastAsia" w:ascii="宋体" w:hAnsi="宋体" w:eastAsia="宋体" w:cs="宋体"/>
                      <w:i w:val="0"/>
                      <w:iCs w:val="0"/>
                      <w:color w:val="000000"/>
                      <w:kern w:val="0"/>
                      <w:sz w:val="18"/>
                      <w:szCs w:val="18"/>
                      <w:u w:val="none"/>
                      <w:lang w:val="en-US" w:eastAsia="zh-CN" w:bidi="ar"/>
                    </w:rPr>
                  </w:pPr>
                  <w:r>
                    <w:rPr>
                      <w:rFonts w:hint="eastAsia"/>
                      <w:color w:val="auto"/>
                      <w:sz w:val="18"/>
                      <w:szCs w:val="18"/>
                      <w:lang w:val="en-US" w:eastAsia="zh-CN"/>
                    </w:rPr>
                    <w:t>右平高速公路机电工程质量</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小型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60.</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w:t>
                  </w:r>
                  <w:r>
                    <w:rPr>
                      <w:rFonts w:hint="eastAsia" w:ascii="宋体" w:hAnsi="宋体" w:cs="宋体"/>
                      <w:i w:val="0"/>
                      <w:iCs w:val="0"/>
                      <w:color w:val="000000"/>
                      <w:kern w:val="0"/>
                      <w:sz w:val="18"/>
                      <w:szCs w:val="18"/>
                      <w:u w:val="none"/>
                      <w:lang w:val="en-US" w:eastAsia="zh-CN" w:bidi="ar"/>
                    </w:rPr>
                    <w:t>10</w:t>
                  </w:r>
                </w:p>
              </w:tc>
              <w:tc>
                <w:tcPr>
                  <w:tcW w:w="4786" w:type="dxa"/>
                  <w:tcBorders>
                    <w:tl2br w:val="nil"/>
                    <w:tr2bl w:val="nil"/>
                  </w:tcBorders>
                  <w:noWrap w:val="0"/>
                  <w:vAlign w:val="center"/>
                </w:tcPr>
                <w:p>
                  <w:pPr>
                    <w:numPr>
                      <w:ilvl w:val="0"/>
                      <w:numId w:val="0"/>
                    </w:numPr>
                    <w:ind w:left="0" w:leftChars="0" w:firstLine="0" w:firstLineChars="0"/>
                    <w:jc w:val="left"/>
                    <w:rPr>
                      <w:rFonts w:hint="eastAsia" w:ascii="宋体" w:hAnsi="宋体" w:eastAsia="宋体" w:cs="宋体"/>
                      <w:i w:val="0"/>
                      <w:iCs w:val="0"/>
                      <w:color w:val="000000"/>
                      <w:kern w:val="0"/>
                      <w:sz w:val="18"/>
                      <w:szCs w:val="18"/>
                      <w:u w:val="none"/>
                      <w:lang w:val="en-US" w:eastAsia="zh-CN" w:bidi="ar"/>
                    </w:rPr>
                  </w:pPr>
                  <w:r>
                    <w:rPr>
                      <w:rFonts w:hint="eastAsia"/>
                      <w:color w:val="auto"/>
                      <w:sz w:val="18"/>
                      <w:szCs w:val="18"/>
                      <w:lang w:val="en-US" w:eastAsia="zh-CN"/>
                    </w:rPr>
                    <w:t>辽宁省高速公路（京哈段）通信系统接入层网络改造项目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大</w:t>
                  </w:r>
                  <w:r>
                    <w:rPr>
                      <w:rFonts w:hint="eastAsia" w:ascii="宋体" w:hAnsi="宋体" w:eastAsia="宋体" w:cs="宋体"/>
                      <w:i w:val="0"/>
                      <w:iCs w:val="0"/>
                      <w:color w:val="000000"/>
                      <w:kern w:val="0"/>
                      <w:sz w:val="18"/>
                      <w:szCs w:val="18"/>
                      <w:u w:val="none"/>
                      <w:lang w:val="en-US" w:eastAsia="zh-CN" w:bidi="ar"/>
                    </w:rPr>
                    <w:t>型</w:t>
                  </w:r>
                </w:p>
              </w:tc>
              <w:tc>
                <w:tcPr>
                  <w:tcW w:w="134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61</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2021.12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营口分公司2021年高速公路出入口秤台设备检测校准项目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62</w:t>
                  </w:r>
                  <w:r>
                    <w:rPr>
                      <w:rFonts w:hint="eastAsia" w:ascii="宋体" w:hAnsi="宋体" w:cs="宋体"/>
                      <w:color w:val="000000"/>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2021.12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大连分公司2021年高速公路出入口秤台设备检测校准项目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63.</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2021.12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金普分公司2021年高速公路出入口秤台设备检测校准项目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64.</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2021.12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丹东分公司2021年高速公路出入口秤台设备检测校准项目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65.</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2021.12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桃仙分公司2021年高速公路出入口秤台设备检测校准项目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66.</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2021.12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铁岭分公司2021年高速公路出入口秤台设备检测校准项目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eastAsia="宋体" w:cs="宋体"/>
                      <w:sz w:val="18"/>
                      <w:szCs w:val="18"/>
                      <w:lang w:val="en-US" w:eastAsia="zh-CN"/>
                    </w:rPr>
                    <w:t>67.</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2021.12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辽宁省交通科学研究院有限责任公司全省收费站出入口秤台检验项目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68.</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2021.1</w:t>
                  </w:r>
                  <w:r>
                    <w:rPr>
                      <w:rFonts w:hint="eastAsia" w:ascii="宋体" w:hAnsi="宋体" w:cs="宋体"/>
                      <w:i w:val="0"/>
                      <w:iCs w:val="0"/>
                      <w:color w:val="000000"/>
                      <w:kern w:val="0"/>
                      <w:sz w:val="18"/>
                      <w:szCs w:val="18"/>
                      <w:u w:val="none"/>
                      <w:lang w:val="en-US" w:eastAsia="zh-CN" w:bidi="ar"/>
                    </w:rPr>
                    <w:t>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2021本溪隧道机电检测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eastAsia" w:ascii="宋体" w:hAnsi="宋体" w:cs="宋体"/>
                      <w:sz w:val="18"/>
                      <w:szCs w:val="18"/>
                      <w:lang w:val="en-US" w:eastAsia="zh-CN"/>
                    </w:rPr>
                  </w:pPr>
                  <w:r>
                    <w:rPr>
                      <w:rFonts w:hint="eastAsia" w:ascii="宋体" w:hAnsi="宋体" w:cs="宋体"/>
                      <w:sz w:val="18"/>
                      <w:szCs w:val="18"/>
                      <w:lang w:val="en-US" w:eastAsia="zh-CN"/>
                    </w:rPr>
                    <w:t>69.</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2021.1</w:t>
                  </w:r>
                  <w:r>
                    <w:rPr>
                      <w:rFonts w:hint="eastAsia" w:ascii="宋体" w:hAnsi="宋体" w:cs="宋体"/>
                      <w:i w:val="0"/>
                      <w:iCs w:val="0"/>
                      <w:color w:val="000000"/>
                      <w:kern w:val="0"/>
                      <w:sz w:val="18"/>
                      <w:szCs w:val="18"/>
                      <w:u w:val="none"/>
                      <w:lang w:val="en-US" w:eastAsia="zh-CN" w:bidi="ar"/>
                    </w:rPr>
                    <w:t>2</w:t>
                  </w:r>
                </w:p>
              </w:tc>
              <w:tc>
                <w:tcPr>
                  <w:tcW w:w="4786"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2021丹东隧道机电检测</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olor w:val="auto"/>
                      <w:sz w:val="18"/>
                      <w:szCs w:val="18"/>
                      <w:lang w:val="en-US" w:eastAsia="zh-CN"/>
                    </w:rPr>
                    <w:t>70</w:t>
                  </w:r>
                  <w:r>
                    <w:rPr>
                      <w:rFonts w:hint="eastAsia" w:ascii="宋体" w:hAnsi="宋体"/>
                      <w:color w:val="auto"/>
                      <w:sz w:val="18"/>
                      <w:szCs w:val="18"/>
                    </w:rPr>
                    <w:t>.</w:t>
                  </w:r>
                </w:p>
              </w:tc>
              <w:tc>
                <w:tcPr>
                  <w:tcW w:w="92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2021.1</w:t>
                  </w:r>
                  <w:r>
                    <w:rPr>
                      <w:rFonts w:hint="eastAsia" w:ascii="宋体" w:hAnsi="宋体" w:cs="宋体"/>
                      <w:i w:val="0"/>
                      <w:iCs w:val="0"/>
                      <w:color w:val="000000"/>
                      <w:kern w:val="0"/>
                      <w:sz w:val="18"/>
                      <w:szCs w:val="18"/>
                      <w:u w:val="none"/>
                      <w:lang w:val="en-US" w:eastAsia="zh-CN" w:bidi="ar"/>
                    </w:rPr>
                    <w:t>2</w:t>
                  </w:r>
                </w:p>
              </w:tc>
              <w:tc>
                <w:tcPr>
                  <w:tcW w:w="4786" w:type="dxa"/>
                  <w:tcBorders>
                    <w:tl2br w:val="nil"/>
                    <w:tr2bl w:val="nil"/>
                  </w:tcBorders>
                  <w:noWrap w:val="0"/>
                  <w:vAlign w:val="center"/>
                </w:tcPr>
                <w:p>
                  <w:pPr>
                    <w:autoSpaceDE w:val="0"/>
                    <w:autoSpaceDN w:val="0"/>
                    <w:adjustRightInd w:val="0"/>
                    <w:jc w:val="left"/>
                    <w:rPr>
                      <w:rFonts w:hint="eastAsia" w:ascii="宋体" w:hAnsi="宋体"/>
                      <w:color w:val="000000"/>
                      <w:sz w:val="18"/>
                      <w:szCs w:val="18"/>
                    </w:rPr>
                  </w:pPr>
                  <w:r>
                    <w:rPr>
                      <w:rFonts w:hint="eastAsia" w:ascii="宋体" w:hAnsi="宋体" w:eastAsia="宋体" w:cs="宋体"/>
                      <w:i w:val="0"/>
                      <w:iCs w:val="0"/>
                      <w:color w:val="auto"/>
                      <w:kern w:val="0"/>
                      <w:sz w:val="18"/>
                      <w:szCs w:val="18"/>
                      <w:u w:val="none"/>
                      <w:lang w:val="en-US" w:eastAsia="zh-CN" w:bidi="ar"/>
                    </w:rPr>
                    <w:t>鞍山分公司2021年隧道机电设施检测项目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olor w:val="auto"/>
                      <w:sz w:val="18"/>
                      <w:szCs w:val="18"/>
                      <w:lang w:val="en-US" w:eastAsia="zh-CN"/>
                    </w:rPr>
                    <w:t>71.</w:t>
                  </w:r>
                </w:p>
              </w:tc>
              <w:tc>
                <w:tcPr>
                  <w:tcW w:w="921" w:type="dxa"/>
                  <w:tcBorders>
                    <w:tl2br w:val="nil"/>
                    <w:tr2bl w:val="nil"/>
                  </w:tcBorders>
                  <w:noWrap w:val="0"/>
                  <w:vAlign w:val="center"/>
                </w:tcPr>
                <w:p>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2021.</w:t>
                  </w:r>
                  <w:r>
                    <w:rPr>
                      <w:rFonts w:hint="eastAsia" w:ascii="宋体" w:hAnsi="宋体" w:cs="宋体"/>
                      <w:i w:val="0"/>
                      <w:iCs w:val="0"/>
                      <w:color w:val="000000"/>
                      <w:kern w:val="0"/>
                      <w:sz w:val="18"/>
                      <w:szCs w:val="18"/>
                      <w:u w:val="none"/>
                      <w:lang w:val="en-US" w:eastAsia="zh-CN" w:bidi="ar"/>
                    </w:rPr>
                    <w:t>12</w:t>
                  </w:r>
                </w:p>
              </w:tc>
              <w:tc>
                <w:tcPr>
                  <w:tcW w:w="4786" w:type="dxa"/>
                  <w:tcBorders>
                    <w:tl2br w:val="nil"/>
                    <w:tr2bl w:val="nil"/>
                  </w:tcBorders>
                  <w:noWrap w:val="0"/>
                  <w:vAlign w:val="center"/>
                </w:tcPr>
                <w:p>
                  <w:pPr>
                    <w:autoSpaceDE w:val="0"/>
                    <w:autoSpaceDN w:val="0"/>
                    <w:adjustRightInd w:val="0"/>
                    <w:jc w:val="left"/>
                    <w:rPr>
                      <w:rFonts w:hint="eastAsia" w:ascii="宋体" w:hAnsi="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葫芦岛分公司2021年隧道机电设施检测项目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4" w:type="dxa"/>
                <w:trHeight w:val="567" w:hRule="exact"/>
              </w:trPr>
              <w:tc>
                <w:tcPr>
                  <w:tcW w:w="619" w:type="dxa"/>
                  <w:tcBorders>
                    <w:tl2br w:val="nil"/>
                    <w:tr2bl w:val="nil"/>
                  </w:tcBorders>
                  <w:noWrap w:val="0"/>
                  <w:vAlign w:val="center"/>
                </w:tcPr>
                <w:p>
                  <w:pPr>
                    <w:jc w:val="center"/>
                    <w:rPr>
                      <w:rFonts w:hint="default" w:ascii="宋体" w:hAnsi="宋体" w:eastAsia="宋体" w:cs="宋体"/>
                      <w:sz w:val="18"/>
                      <w:szCs w:val="18"/>
                      <w:lang w:val="en-US" w:eastAsia="zh-CN"/>
                    </w:rPr>
                  </w:pPr>
                  <w:r>
                    <w:rPr>
                      <w:rFonts w:hint="eastAsia" w:ascii="宋体" w:hAnsi="宋体"/>
                      <w:color w:val="auto"/>
                      <w:sz w:val="18"/>
                      <w:szCs w:val="18"/>
                      <w:lang w:val="en-US" w:eastAsia="zh-CN"/>
                    </w:rPr>
                    <w:t>72.</w:t>
                  </w:r>
                </w:p>
              </w:tc>
              <w:tc>
                <w:tcPr>
                  <w:tcW w:w="92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2021.1</w:t>
                  </w:r>
                  <w:r>
                    <w:rPr>
                      <w:rFonts w:hint="eastAsia" w:ascii="宋体" w:hAnsi="宋体" w:cs="宋体"/>
                      <w:i w:val="0"/>
                      <w:iCs w:val="0"/>
                      <w:color w:val="000000"/>
                      <w:kern w:val="0"/>
                      <w:sz w:val="18"/>
                      <w:szCs w:val="18"/>
                      <w:u w:val="none"/>
                      <w:lang w:val="en-US" w:eastAsia="zh-CN" w:bidi="ar"/>
                    </w:rPr>
                    <w:t>2</w:t>
                  </w:r>
                </w:p>
              </w:tc>
              <w:tc>
                <w:tcPr>
                  <w:tcW w:w="4786" w:type="dxa"/>
                  <w:tcBorders>
                    <w:tl2br w:val="nil"/>
                    <w:tr2bl w:val="nil"/>
                  </w:tcBorders>
                  <w:noWrap w:val="0"/>
                  <w:vAlign w:val="center"/>
                </w:tcPr>
                <w:p>
                  <w:pPr>
                    <w:autoSpaceDE w:val="0"/>
                    <w:autoSpaceDN w:val="0"/>
                    <w:adjustRightInd w:val="0"/>
                    <w:jc w:val="left"/>
                    <w:rPr>
                      <w:rFonts w:hint="eastAsia" w:ascii="宋体" w:hAnsi="宋体"/>
                      <w:color w:val="000000"/>
                      <w:sz w:val="18"/>
                      <w:szCs w:val="18"/>
                      <w:lang w:eastAsia="zh-CN"/>
                    </w:rPr>
                  </w:pPr>
                  <w:r>
                    <w:rPr>
                      <w:rFonts w:hint="eastAsia" w:ascii="宋体" w:hAnsi="宋体" w:eastAsia="宋体" w:cs="宋体"/>
                      <w:i w:val="0"/>
                      <w:iCs w:val="0"/>
                      <w:color w:val="auto"/>
                      <w:kern w:val="0"/>
                      <w:sz w:val="18"/>
                      <w:szCs w:val="18"/>
                      <w:u w:val="none"/>
                      <w:lang w:val="en-US" w:eastAsia="zh-CN" w:bidi="ar"/>
                    </w:rPr>
                    <w:t>辽阳分公司2021年隧道机电设施检测项目</w:t>
                  </w:r>
                </w:p>
              </w:tc>
              <w:tc>
                <w:tcPr>
                  <w:tcW w:w="1099" w:type="dxa"/>
                  <w:gridSpan w:val="3"/>
                  <w:tcBorders>
                    <w:tl2br w:val="nil"/>
                    <w:tr2bl w:val="nil"/>
                  </w:tcBorders>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45" w:type="dxa"/>
                  <w:tcBorders>
                    <w:tl2br w:val="nil"/>
                    <w:tr2bl w:val="nil"/>
                  </w:tcBorders>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bl>
          <w:tbl>
            <w:tblPr>
              <w:tblStyle w:val="3"/>
              <w:tblW w:w="8758" w:type="dxa"/>
              <w:tblInd w:w="0" w:type="dxa"/>
              <w:tblLayout w:type="fixed"/>
              <w:tblCellMar>
                <w:top w:w="0" w:type="dxa"/>
                <w:left w:w="108" w:type="dxa"/>
                <w:bottom w:w="0" w:type="dxa"/>
                <w:right w:w="108" w:type="dxa"/>
              </w:tblCellMar>
            </w:tblPr>
            <w:tblGrid>
              <w:gridCol w:w="631"/>
              <w:gridCol w:w="900"/>
              <w:gridCol w:w="4800"/>
              <w:gridCol w:w="1072"/>
              <w:gridCol w:w="1355"/>
            </w:tblGrid>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73.</w:t>
                  </w:r>
                </w:p>
              </w:tc>
              <w:tc>
                <w:tcPr>
                  <w:tcW w:w="900" w:type="dxa"/>
                  <w:noWrap w:val="0"/>
                  <w:vAlign w:val="center"/>
                </w:tcPr>
                <w:p>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2021.1</w:t>
                  </w:r>
                  <w:r>
                    <w:rPr>
                      <w:rFonts w:hint="eastAsia" w:ascii="宋体" w:hAnsi="宋体" w:cs="宋体"/>
                      <w:i w:val="0"/>
                      <w:iCs w:val="0"/>
                      <w:color w:val="000000"/>
                      <w:kern w:val="0"/>
                      <w:sz w:val="18"/>
                      <w:szCs w:val="18"/>
                      <w:u w:val="none"/>
                      <w:lang w:val="en-US" w:eastAsia="zh-CN" w:bidi="ar"/>
                    </w:rPr>
                    <w:t>2</w:t>
                  </w:r>
                </w:p>
              </w:tc>
              <w:tc>
                <w:tcPr>
                  <w:tcW w:w="4800" w:type="dxa"/>
                  <w:noWrap w:val="0"/>
                  <w:vAlign w:val="center"/>
                </w:tcPr>
                <w:p>
                  <w:pPr>
                    <w:autoSpaceDE w:val="0"/>
                    <w:autoSpaceDN w:val="0"/>
                    <w:adjustRightInd w:val="0"/>
                    <w:jc w:val="left"/>
                    <w:rPr>
                      <w:rFonts w:ascii="宋体" w:hAnsi="宋体" w:cs="宋体"/>
                      <w:color w:val="000000"/>
                      <w:sz w:val="18"/>
                      <w:szCs w:val="18"/>
                    </w:rPr>
                  </w:pPr>
                  <w:r>
                    <w:rPr>
                      <w:rFonts w:hint="eastAsia" w:ascii="宋体" w:hAnsi="宋体" w:eastAsia="宋体" w:cs="宋体"/>
                      <w:i w:val="0"/>
                      <w:iCs w:val="0"/>
                      <w:color w:val="auto"/>
                      <w:kern w:val="0"/>
                      <w:sz w:val="18"/>
                      <w:szCs w:val="18"/>
                      <w:u w:val="none"/>
                      <w:lang w:val="en-US" w:eastAsia="zh-CN" w:bidi="ar"/>
                    </w:rPr>
                    <w:t>金普分公司2021年隧道机电设施检测项目</w:t>
                  </w:r>
                </w:p>
              </w:tc>
              <w:tc>
                <w:tcPr>
                  <w:tcW w:w="1072" w:type="dxa"/>
                  <w:noWrap w:val="0"/>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eastAsia" w:ascii="宋体" w:hAnsi="宋体" w:cs="宋体"/>
                      <w:sz w:val="18"/>
                      <w:szCs w:val="18"/>
                      <w:lang w:val="en-US" w:eastAsia="zh-CN"/>
                    </w:rPr>
                  </w:pPr>
                  <w:r>
                    <w:rPr>
                      <w:rFonts w:hint="eastAsia" w:ascii="宋体" w:hAnsi="宋体"/>
                      <w:color w:val="auto"/>
                      <w:sz w:val="18"/>
                      <w:szCs w:val="18"/>
                      <w:lang w:val="en-US" w:eastAsia="zh-CN"/>
                    </w:rPr>
                    <w:t>74.</w:t>
                  </w:r>
                </w:p>
              </w:tc>
              <w:tc>
                <w:tcPr>
                  <w:tcW w:w="90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2021.1</w:t>
                  </w:r>
                  <w:r>
                    <w:rPr>
                      <w:rFonts w:hint="eastAsia" w:ascii="宋体" w:hAnsi="宋体" w:cs="宋体"/>
                      <w:i w:val="0"/>
                      <w:iCs w:val="0"/>
                      <w:color w:val="000000"/>
                      <w:kern w:val="0"/>
                      <w:sz w:val="18"/>
                      <w:szCs w:val="18"/>
                      <w:u w:val="none"/>
                      <w:lang w:val="en-US" w:eastAsia="zh-CN" w:bidi="ar"/>
                    </w:rPr>
                    <w:t>2</w:t>
                  </w:r>
                </w:p>
              </w:tc>
              <w:tc>
                <w:tcPr>
                  <w:tcW w:w="4800" w:type="dxa"/>
                  <w:noWrap w:val="0"/>
                  <w:vAlign w:val="center"/>
                </w:tcPr>
                <w:p>
                  <w:pPr>
                    <w:autoSpaceDE w:val="0"/>
                    <w:autoSpaceDN w:val="0"/>
                    <w:adjustRightInd w:val="0"/>
                    <w:jc w:val="left"/>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沈抚分公司2021年隧道机电设施检测项目</w:t>
                  </w:r>
                </w:p>
              </w:tc>
              <w:tc>
                <w:tcPr>
                  <w:tcW w:w="10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eastAsia" w:ascii="宋体" w:hAnsi="宋体"/>
                      <w:color w:val="auto"/>
                      <w:sz w:val="18"/>
                      <w:szCs w:val="18"/>
                      <w:lang w:val="en-US" w:eastAsia="zh-CN"/>
                    </w:rPr>
                  </w:pPr>
                  <w:r>
                    <w:rPr>
                      <w:rFonts w:hint="eastAsia" w:ascii="宋体" w:hAnsi="宋体" w:cs="宋体"/>
                      <w:sz w:val="18"/>
                      <w:szCs w:val="18"/>
                      <w:lang w:val="en-US" w:eastAsia="zh-CN"/>
                    </w:rPr>
                    <w:t>75</w:t>
                  </w:r>
                  <w:r>
                    <w:rPr>
                      <w:rFonts w:hint="eastAsia" w:ascii="宋体" w:hAnsi="宋体" w:eastAsia="宋体" w:cs="宋体"/>
                      <w:sz w:val="18"/>
                      <w:szCs w:val="18"/>
                      <w:lang w:val="en-US" w:eastAsia="zh-CN"/>
                    </w:rPr>
                    <w:t>.</w:t>
                  </w:r>
                </w:p>
              </w:tc>
              <w:tc>
                <w:tcPr>
                  <w:tcW w:w="90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辽阳</w:t>
                  </w:r>
                  <w:r>
                    <w:rPr>
                      <w:rFonts w:hint="eastAsia" w:ascii="宋体" w:hAnsi="宋体" w:eastAsia="宋体" w:cs="宋体"/>
                      <w:i w:val="0"/>
                      <w:iCs w:val="0"/>
                      <w:color w:val="auto"/>
                      <w:kern w:val="0"/>
                      <w:sz w:val="18"/>
                      <w:szCs w:val="18"/>
                      <w:u w:val="none"/>
                      <w:lang w:val="en-US" w:eastAsia="zh-CN" w:bidi="ar"/>
                    </w:rPr>
                    <w:t>分公司2021年高速公路出入口秤台设备检测校准项目</w:t>
                  </w:r>
                </w:p>
              </w:tc>
              <w:tc>
                <w:tcPr>
                  <w:tcW w:w="10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eastAsia="宋体"/>
                      <w:color w:val="000000"/>
                      <w:sz w:val="18"/>
                      <w:szCs w:val="18"/>
                      <w:lang w:val="en-US" w:eastAsia="zh-CN"/>
                    </w:rPr>
                  </w:pPr>
                  <w:r>
                    <w:rPr>
                      <w:rFonts w:hint="eastAsia" w:ascii="宋体" w:hAnsi="宋体" w:cs="宋体"/>
                      <w:sz w:val="18"/>
                      <w:szCs w:val="18"/>
                      <w:lang w:val="en-US" w:eastAsia="zh-CN"/>
                    </w:rPr>
                    <w:t>76</w:t>
                  </w:r>
                  <w:r>
                    <w:rPr>
                      <w:rFonts w:hint="eastAsia" w:ascii="宋体" w:hAnsi="宋体" w:eastAsia="宋体" w:cs="宋体"/>
                      <w:sz w:val="18"/>
                      <w:szCs w:val="18"/>
                      <w:lang w:val="en-US" w:eastAsia="zh-CN"/>
                    </w:rPr>
                    <w:t>.</w:t>
                  </w:r>
                </w:p>
              </w:tc>
              <w:tc>
                <w:tcPr>
                  <w:tcW w:w="900" w:type="dxa"/>
                  <w:noWrap w:val="0"/>
                  <w:vAlign w:val="center"/>
                </w:tcPr>
                <w:p>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auto"/>
                      <w:kern w:val="0"/>
                      <w:sz w:val="18"/>
                      <w:szCs w:val="18"/>
                      <w:u w:val="none"/>
                      <w:lang w:val="en-US" w:eastAsia="zh-CN" w:bidi="ar"/>
                    </w:rPr>
                    <w:t>鞍山分公司2021年高速公路出入口秤台设备检测校准项目</w:t>
                  </w:r>
                </w:p>
              </w:tc>
              <w:tc>
                <w:tcPr>
                  <w:tcW w:w="1072" w:type="dxa"/>
                  <w:noWrap w:val="0"/>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eastAsia="宋体"/>
                      <w:color w:val="000000"/>
                      <w:sz w:val="18"/>
                      <w:szCs w:val="18"/>
                      <w:lang w:val="en-US" w:eastAsia="zh-CN"/>
                    </w:rPr>
                  </w:pPr>
                  <w:r>
                    <w:rPr>
                      <w:rFonts w:hint="eastAsia" w:ascii="宋体" w:hAnsi="宋体"/>
                      <w:color w:val="000000"/>
                      <w:sz w:val="18"/>
                      <w:szCs w:val="18"/>
                      <w:lang w:val="en-US" w:eastAsia="zh-CN"/>
                    </w:rPr>
                    <w:t>77</w:t>
                  </w:r>
                  <w:r>
                    <w:rPr>
                      <w:rFonts w:hint="eastAsia" w:ascii="宋体" w:hAnsi="宋体"/>
                      <w:color w:val="000000"/>
                      <w:sz w:val="18"/>
                      <w:szCs w:val="18"/>
                    </w:rPr>
                    <w:t>.</w:t>
                  </w:r>
                </w:p>
              </w:tc>
              <w:tc>
                <w:tcPr>
                  <w:tcW w:w="900" w:type="dxa"/>
                  <w:noWrap w:val="0"/>
                  <w:vAlign w:val="center"/>
                </w:tcPr>
                <w:p>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iCs w:val="0"/>
                      <w:color w:val="auto"/>
                      <w:kern w:val="0"/>
                      <w:sz w:val="18"/>
                      <w:szCs w:val="18"/>
                      <w:u w:val="none"/>
                      <w:lang w:val="en-US" w:eastAsia="zh-CN" w:bidi="ar"/>
                    </w:rPr>
                    <w:t>沈抚分公司2021年高速公路出入口秤台设备检测校准项目</w:t>
                  </w:r>
                </w:p>
              </w:tc>
              <w:tc>
                <w:tcPr>
                  <w:tcW w:w="1072" w:type="dxa"/>
                  <w:noWrap w:val="0"/>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78</w:t>
                  </w:r>
                  <w:r>
                    <w:rPr>
                      <w:rFonts w:hint="eastAsia" w:ascii="宋体" w:hAnsi="宋体"/>
                      <w:color w:val="auto"/>
                      <w:sz w:val="18"/>
                      <w:szCs w:val="18"/>
                    </w:rPr>
                    <w:t>.</w:t>
                  </w:r>
                </w:p>
              </w:tc>
              <w:tc>
                <w:tcPr>
                  <w:tcW w:w="900" w:type="dxa"/>
                  <w:noWrap w:val="0"/>
                  <w:vAlign w:val="center"/>
                </w:tcPr>
                <w:p>
                  <w:pPr>
                    <w:keepNext w:val="0"/>
                    <w:keepLines w:val="0"/>
                    <w:widowControl/>
                    <w:suppressLineNumbers w:val="0"/>
                    <w:jc w:val="center"/>
                    <w:textAlignment w:val="center"/>
                    <w:rPr>
                      <w:rFonts w:ascii="宋体" w:hAnsi="宋体"/>
                      <w:color w:val="FF0000"/>
                      <w:sz w:val="18"/>
                      <w:szCs w:val="18"/>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left"/>
                    <w:textAlignment w:val="center"/>
                    <w:rPr>
                      <w:rFonts w:ascii="宋体" w:hAnsi="宋体" w:cs="宋体"/>
                      <w:color w:val="FF0000"/>
                      <w:sz w:val="18"/>
                      <w:szCs w:val="18"/>
                    </w:rPr>
                  </w:pPr>
                  <w:r>
                    <w:rPr>
                      <w:rFonts w:hint="eastAsia" w:ascii="宋体" w:hAnsi="宋体" w:eastAsia="宋体" w:cs="宋体"/>
                      <w:i w:val="0"/>
                      <w:iCs w:val="0"/>
                      <w:color w:val="auto"/>
                      <w:kern w:val="0"/>
                      <w:sz w:val="18"/>
                      <w:szCs w:val="18"/>
                      <w:u w:val="none"/>
                      <w:lang w:val="en-US" w:eastAsia="zh-CN" w:bidi="ar"/>
                    </w:rPr>
                    <w:t>盘锦分公司2021年高速公路出入口秤台设备检测校准项目</w:t>
                  </w:r>
                </w:p>
              </w:tc>
              <w:tc>
                <w:tcPr>
                  <w:tcW w:w="1072" w:type="dxa"/>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rPr>
                      <w:color w:val="FF0000"/>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79.</w:t>
                  </w:r>
                </w:p>
              </w:tc>
              <w:tc>
                <w:tcPr>
                  <w:tcW w:w="900" w:type="dxa"/>
                  <w:noWrap w:val="0"/>
                  <w:vAlign w:val="center"/>
                </w:tcPr>
                <w:p>
                  <w:pPr>
                    <w:keepNext w:val="0"/>
                    <w:keepLines w:val="0"/>
                    <w:widowControl/>
                    <w:suppressLineNumbers w:val="0"/>
                    <w:jc w:val="center"/>
                    <w:textAlignment w:val="center"/>
                    <w:rPr>
                      <w:rFonts w:ascii="宋体" w:hAnsi="宋体"/>
                      <w:color w:val="FF0000"/>
                      <w:sz w:val="18"/>
                      <w:szCs w:val="18"/>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left"/>
                    <w:textAlignment w:val="center"/>
                    <w:rPr>
                      <w:rFonts w:ascii="宋体" w:hAnsi="宋体" w:cs="宋体"/>
                      <w:color w:val="FF0000"/>
                      <w:sz w:val="18"/>
                      <w:szCs w:val="18"/>
                    </w:rPr>
                  </w:pPr>
                  <w:r>
                    <w:rPr>
                      <w:rFonts w:hint="eastAsia" w:ascii="宋体" w:hAnsi="宋体" w:eastAsia="宋体" w:cs="宋体"/>
                      <w:i w:val="0"/>
                      <w:iCs w:val="0"/>
                      <w:color w:val="auto"/>
                      <w:kern w:val="0"/>
                      <w:sz w:val="18"/>
                      <w:szCs w:val="18"/>
                      <w:u w:val="none"/>
                      <w:lang w:val="en-US" w:eastAsia="zh-CN" w:bidi="ar"/>
                    </w:rPr>
                    <w:t>葫芦岛分公司2021年高速公路出入口秤台设备检测校准项目</w:t>
                  </w:r>
                </w:p>
              </w:tc>
              <w:tc>
                <w:tcPr>
                  <w:tcW w:w="1072" w:type="dxa"/>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rPr>
                      <w:color w:val="FF0000"/>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80.</w:t>
                  </w:r>
                </w:p>
              </w:tc>
              <w:tc>
                <w:tcPr>
                  <w:tcW w:w="900" w:type="dxa"/>
                  <w:noWrap w:val="0"/>
                  <w:vAlign w:val="center"/>
                </w:tcPr>
                <w:p>
                  <w:pPr>
                    <w:keepNext w:val="0"/>
                    <w:keepLines w:val="0"/>
                    <w:widowControl/>
                    <w:suppressLineNumbers w:val="0"/>
                    <w:jc w:val="center"/>
                    <w:textAlignment w:val="center"/>
                    <w:rPr>
                      <w:rFonts w:ascii="宋体" w:hAnsi="宋体"/>
                      <w:color w:val="FF0000"/>
                      <w:sz w:val="18"/>
                      <w:szCs w:val="18"/>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left"/>
                    <w:textAlignment w:val="center"/>
                    <w:rPr>
                      <w:rFonts w:ascii="宋体" w:hAnsi="宋体" w:cs="宋体"/>
                      <w:color w:val="FF0000"/>
                      <w:sz w:val="18"/>
                      <w:szCs w:val="18"/>
                    </w:rPr>
                  </w:pPr>
                  <w:r>
                    <w:rPr>
                      <w:rFonts w:hint="eastAsia" w:ascii="宋体" w:hAnsi="宋体" w:eastAsia="宋体" w:cs="宋体"/>
                      <w:i w:val="0"/>
                      <w:iCs w:val="0"/>
                      <w:color w:val="auto"/>
                      <w:kern w:val="0"/>
                      <w:sz w:val="18"/>
                      <w:szCs w:val="18"/>
                      <w:u w:val="none"/>
                      <w:lang w:val="en-US" w:eastAsia="zh-CN" w:bidi="ar"/>
                    </w:rPr>
                    <w:t>本溪分公司2021年高速公路出入口秤台设备检测校准项目</w:t>
                  </w:r>
                </w:p>
              </w:tc>
              <w:tc>
                <w:tcPr>
                  <w:tcW w:w="1072" w:type="dxa"/>
                  <w:noWrap w:val="0"/>
                  <w:vAlign w:val="center"/>
                </w:tcPr>
                <w:p>
                  <w:pPr>
                    <w:keepNext w:val="0"/>
                    <w:keepLines w:val="0"/>
                    <w:widowControl/>
                    <w:suppressLineNumbers w:val="0"/>
                    <w:jc w:val="center"/>
                    <w:textAlignment w:val="center"/>
                    <w:rPr>
                      <w:rFonts w:ascii="宋体" w:hAnsi="宋体" w:cs="宋体"/>
                      <w:color w:val="FF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rPr>
                      <w:color w:val="FF0000"/>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81.</w:t>
                  </w:r>
                </w:p>
              </w:tc>
              <w:tc>
                <w:tcPr>
                  <w:tcW w:w="900" w:type="dxa"/>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left"/>
                    <w:textAlignment w:val="center"/>
                    <w:rPr>
                      <w:rFonts w:hint="eastAsia" w:ascii="宋体" w:hAnsi="宋体"/>
                      <w:color w:val="FF0000"/>
                      <w:sz w:val="18"/>
                      <w:szCs w:val="18"/>
                    </w:rPr>
                  </w:pPr>
                  <w:r>
                    <w:rPr>
                      <w:rFonts w:hint="eastAsia" w:ascii="宋体" w:hAnsi="宋体" w:eastAsia="宋体" w:cs="宋体"/>
                      <w:i w:val="0"/>
                      <w:iCs w:val="0"/>
                      <w:color w:val="auto"/>
                      <w:kern w:val="0"/>
                      <w:sz w:val="18"/>
                      <w:szCs w:val="18"/>
                      <w:u w:val="none"/>
                      <w:lang w:val="en-US" w:eastAsia="zh-CN" w:bidi="ar"/>
                    </w:rPr>
                    <w:t>朝阳分公司2021年高速公路出入口秤台设备检测校准项目</w:t>
                  </w:r>
                </w:p>
              </w:tc>
              <w:tc>
                <w:tcPr>
                  <w:tcW w:w="1072" w:type="dxa"/>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rPr>
                      <w:rFonts w:hint="eastAsia" w:ascii="宋体" w:hAnsi="宋体"/>
                      <w:color w:val="FF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82.</w:t>
                  </w:r>
                </w:p>
              </w:tc>
              <w:tc>
                <w:tcPr>
                  <w:tcW w:w="900" w:type="dxa"/>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left"/>
                    <w:textAlignment w:val="center"/>
                    <w:rPr>
                      <w:rFonts w:hint="eastAsia" w:ascii="宋体" w:hAnsi="宋体"/>
                      <w:color w:val="FF0000"/>
                      <w:sz w:val="18"/>
                      <w:szCs w:val="18"/>
                    </w:rPr>
                  </w:pPr>
                  <w:r>
                    <w:rPr>
                      <w:rFonts w:hint="eastAsia" w:ascii="宋体" w:hAnsi="宋体" w:eastAsia="宋体" w:cs="宋体"/>
                      <w:i w:val="0"/>
                      <w:iCs w:val="0"/>
                      <w:color w:val="auto"/>
                      <w:kern w:val="0"/>
                      <w:sz w:val="18"/>
                      <w:szCs w:val="18"/>
                      <w:u w:val="none"/>
                      <w:lang w:val="en-US" w:eastAsia="zh-CN" w:bidi="ar"/>
                    </w:rPr>
                    <w:t>阜新分公司2021年高速公路出入口秤台设备检测校准项目</w:t>
                  </w:r>
                </w:p>
              </w:tc>
              <w:tc>
                <w:tcPr>
                  <w:tcW w:w="1072" w:type="dxa"/>
                  <w:noWrap w:val="0"/>
                  <w:vAlign w:val="center"/>
                </w:tcPr>
                <w:p>
                  <w:pPr>
                    <w:keepNext w:val="0"/>
                    <w:keepLines w:val="0"/>
                    <w:widowControl/>
                    <w:suppressLineNumbers w:val="0"/>
                    <w:jc w:val="center"/>
                    <w:textAlignment w:val="center"/>
                    <w:rPr>
                      <w:rFonts w:hint="eastAsia" w:ascii="宋体" w:hAnsi="宋体"/>
                      <w:color w:val="FF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rPr>
                      <w:rFonts w:hint="eastAsia" w:ascii="宋体" w:hAnsi="宋体"/>
                      <w:color w:val="FF0000"/>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83.</w:t>
                  </w:r>
                </w:p>
              </w:tc>
              <w:tc>
                <w:tcPr>
                  <w:tcW w:w="90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锦州分公司2021年高速公路出入口秤台设备检测校准项目</w:t>
                  </w:r>
                </w:p>
              </w:tc>
              <w:tc>
                <w:tcPr>
                  <w:tcW w:w="10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84.</w:t>
                  </w:r>
                </w:p>
              </w:tc>
              <w:tc>
                <w:tcPr>
                  <w:tcW w:w="90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2021.12</w:t>
                  </w:r>
                </w:p>
              </w:tc>
              <w:tc>
                <w:tcPr>
                  <w:tcW w:w="480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沈阳</w:t>
                  </w:r>
                  <w:r>
                    <w:rPr>
                      <w:rFonts w:hint="eastAsia" w:ascii="宋体" w:hAnsi="宋体" w:eastAsia="宋体" w:cs="宋体"/>
                      <w:i w:val="0"/>
                      <w:iCs w:val="0"/>
                      <w:color w:val="auto"/>
                      <w:kern w:val="0"/>
                      <w:sz w:val="18"/>
                      <w:szCs w:val="18"/>
                      <w:u w:val="none"/>
                      <w:lang w:val="en-US" w:eastAsia="zh-CN" w:bidi="ar"/>
                    </w:rPr>
                    <w:t>分公司2021年高速公路出</w:t>
                  </w:r>
                  <w:r>
                    <w:rPr>
                      <w:rFonts w:hint="eastAsia" w:ascii="宋体" w:hAnsi="宋体" w:cs="宋体"/>
                      <w:i w:val="0"/>
                      <w:iCs w:val="0"/>
                      <w:color w:val="auto"/>
                      <w:kern w:val="0"/>
                      <w:sz w:val="18"/>
                      <w:szCs w:val="18"/>
                      <w:u w:val="none"/>
                      <w:lang w:val="en-US" w:eastAsia="zh-CN" w:bidi="ar"/>
                    </w:rPr>
                    <w:t>入</w:t>
                  </w:r>
                  <w:r>
                    <w:rPr>
                      <w:rFonts w:hint="eastAsia" w:ascii="宋体" w:hAnsi="宋体" w:eastAsia="宋体" w:cs="宋体"/>
                      <w:i w:val="0"/>
                      <w:iCs w:val="0"/>
                      <w:color w:val="auto"/>
                      <w:kern w:val="0"/>
                      <w:sz w:val="18"/>
                      <w:szCs w:val="18"/>
                      <w:u w:val="none"/>
                      <w:lang w:val="en-US" w:eastAsia="zh-CN" w:bidi="ar"/>
                    </w:rPr>
                    <w:t>口秤台设备检测校准项目</w:t>
                  </w:r>
                </w:p>
              </w:tc>
              <w:tc>
                <w:tcPr>
                  <w:tcW w:w="1072"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85.</w:t>
                  </w:r>
                </w:p>
              </w:tc>
              <w:tc>
                <w:tcPr>
                  <w:tcW w:w="90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9</w:t>
                  </w:r>
                </w:p>
              </w:tc>
              <w:tc>
                <w:tcPr>
                  <w:tcW w:w="4800" w:type="dxa"/>
                  <w:noWrap w:val="0"/>
                  <w:vAlign w:val="center"/>
                </w:tcPr>
                <w:p>
                  <w:pPr>
                    <w:autoSpaceDE w:val="0"/>
                    <w:autoSpaceDN w:val="0"/>
                    <w:adjustRightInd w:val="0"/>
                    <w:jc w:val="left"/>
                    <w:rPr>
                      <w:rFonts w:hint="eastAsia" w:ascii="宋体" w:hAnsi="宋体" w:eastAsia="宋体" w:cs="宋体"/>
                      <w:i w:val="0"/>
                      <w:iCs w:val="0"/>
                      <w:color w:val="auto"/>
                      <w:kern w:val="0"/>
                      <w:sz w:val="18"/>
                      <w:szCs w:val="18"/>
                      <w:u w:val="none"/>
                      <w:lang w:val="en-US" w:eastAsia="zh-CN" w:bidi="ar"/>
                    </w:rPr>
                  </w:pPr>
                  <w:r>
                    <w:rPr>
                      <w:rFonts w:hint="eastAsia" w:ascii="Times New Roman" w:hAnsi="Times New Roman" w:eastAsia="宋体" w:cs="Times New Roman"/>
                      <w:color w:val="auto"/>
                      <w:sz w:val="18"/>
                      <w:szCs w:val="18"/>
                      <w:lang w:val="en-US" w:eastAsia="zh-CN"/>
                    </w:rPr>
                    <w:t>大连分公司2022年高速公路出入口秤台设备检测校准项目</w:t>
                  </w:r>
                </w:p>
              </w:tc>
              <w:tc>
                <w:tcPr>
                  <w:tcW w:w="1072" w:type="dxa"/>
                  <w:noWrap w:val="0"/>
                  <w:vAlign w:val="center"/>
                </w:tcPr>
                <w:p>
                  <w:pPr>
                    <w:autoSpaceDE w:val="0"/>
                    <w:autoSpaceDN w:val="0"/>
                    <w:adjustRightInd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特大型</w:t>
                  </w:r>
                </w:p>
              </w:tc>
              <w:tc>
                <w:tcPr>
                  <w:tcW w:w="1355" w:type="dxa"/>
                  <w:noWrap w:val="0"/>
                  <w:vAlign w:val="center"/>
                </w:tcPr>
                <w:p>
                  <w:pPr>
                    <w:autoSpaceDE w:val="0"/>
                    <w:autoSpaceDN w:val="0"/>
                    <w:adjustRightInd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auto"/>
                      <w:sz w:val="18"/>
                      <w:szCs w:val="18"/>
                      <w:lang w:val="en-US" w:eastAsia="zh-CN"/>
                    </w:rPr>
                  </w:pPr>
                  <w:r>
                    <w:rPr>
                      <w:rFonts w:hint="eastAsia" w:ascii="宋体" w:hAnsi="宋体"/>
                      <w:color w:val="auto"/>
                      <w:sz w:val="18"/>
                      <w:szCs w:val="18"/>
                      <w:lang w:val="en-US" w:eastAsia="zh-CN"/>
                    </w:rPr>
                    <w:t>86.</w:t>
                  </w:r>
                </w:p>
              </w:tc>
              <w:tc>
                <w:tcPr>
                  <w:tcW w:w="90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9</w:t>
                  </w:r>
                </w:p>
              </w:tc>
              <w:tc>
                <w:tcPr>
                  <w:tcW w:w="4800" w:type="dxa"/>
                  <w:noWrap w:val="0"/>
                  <w:vAlign w:val="center"/>
                </w:tcPr>
                <w:p>
                  <w:pPr>
                    <w:autoSpaceDE w:val="0"/>
                    <w:autoSpaceDN w:val="0"/>
                    <w:adjustRightInd w:val="0"/>
                    <w:jc w:val="left"/>
                    <w:rPr>
                      <w:rFonts w:hint="eastAsia" w:ascii="宋体" w:hAnsi="宋体" w:eastAsia="宋体" w:cs="宋体"/>
                      <w:i w:val="0"/>
                      <w:iCs w:val="0"/>
                      <w:color w:val="auto"/>
                      <w:kern w:val="0"/>
                      <w:sz w:val="18"/>
                      <w:szCs w:val="18"/>
                      <w:u w:val="none"/>
                      <w:lang w:val="en-US" w:eastAsia="zh-CN" w:bidi="ar"/>
                    </w:rPr>
                  </w:pPr>
                  <w:r>
                    <w:rPr>
                      <w:rFonts w:hint="eastAsia" w:ascii="Times New Roman" w:hAnsi="Times New Roman" w:eastAsia="宋体" w:cs="Times New Roman"/>
                      <w:color w:val="auto"/>
                      <w:sz w:val="18"/>
                      <w:szCs w:val="18"/>
                      <w:lang w:val="en-US" w:eastAsia="zh-CN"/>
                    </w:rPr>
                    <w:t>金普分公司2022年高速公路出入口秤台设备检测校准项目</w:t>
                  </w:r>
                </w:p>
              </w:tc>
              <w:tc>
                <w:tcPr>
                  <w:tcW w:w="1072" w:type="dxa"/>
                  <w:noWrap w:val="0"/>
                  <w:vAlign w:val="center"/>
                </w:tcPr>
                <w:p>
                  <w:pPr>
                    <w:autoSpaceDE w:val="0"/>
                    <w:autoSpaceDN w:val="0"/>
                    <w:adjustRightInd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特大型</w:t>
                  </w:r>
                </w:p>
              </w:tc>
              <w:tc>
                <w:tcPr>
                  <w:tcW w:w="1355" w:type="dxa"/>
                  <w:noWrap w:val="0"/>
                  <w:vAlign w:val="center"/>
                </w:tcPr>
                <w:p>
                  <w:pPr>
                    <w:autoSpaceDE w:val="0"/>
                    <w:autoSpaceDN w:val="0"/>
                    <w:adjustRightInd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000000"/>
                      <w:sz w:val="18"/>
                      <w:szCs w:val="18"/>
                      <w:lang w:val="en-US" w:eastAsia="zh-CN"/>
                    </w:rPr>
                  </w:pPr>
                  <w:r>
                    <w:rPr>
                      <w:rFonts w:hint="eastAsia" w:ascii="宋体" w:hAnsi="宋体"/>
                      <w:color w:val="000000"/>
                      <w:sz w:val="18"/>
                      <w:szCs w:val="18"/>
                      <w:lang w:val="en-US" w:eastAsia="zh-CN"/>
                    </w:rPr>
                    <w:t>87.</w:t>
                  </w:r>
                </w:p>
              </w:tc>
              <w:tc>
                <w:tcPr>
                  <w:tcW w:w="900" w:type="dxa"/>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9</w:t>
                  </w:r>
                </w:p>
              </w:tc>
              <w:tc>
                <w:tcPr>
                  <w:tcW w:w="4800" w:type="dxa"/>
                  <w:noWrap w:val="0"/>
                  <w:vAlign w:val="center"/>
                </w:tcPr>
                <w:p>
                  <w:pPr>
                    <w:autoSpaceDE w:val="0"/>
                    <w:autoSpaceDN w:val="0"/>
                    <w:adjustRightInd w:val="0"/>
                    <w:jc w:val="both"/>
                    <w:rPr>
                      <w:rFonts w:hint="eastAsia" w:ascii="宋体" w:hAnsi="宋体"/>
                      <w:color w:val="000000"/>
                      <w:sz w:val="18"/>
                      <w:szCs w:val="18"/>
                    </w:rPr>
                  </w:pPr>
                  <w:r>
                    <w:rPr>
                      <w:rFonts w:hint="eastAsia" w:ascii="Times New Roman" w:hAnsi="Times New Roman" w:eastAsia="宋体" w:cs="Times New Roman"/>
                      <w:color w:val="auto"/>
                      <w:sz w:val="18"/>
                      <w:szCs w:val="18"/>
                      <w:lang w:val="en-US" w:eastAsia="zh-CN"/>
                    </w:rPr>
                    <w:t>丹东分公司2022年高速公路出入口秤台设备检测校准项目</w:t>
                  </w:r>
                </w:p>
              </w:tc>
              <w:tc>
                <w:tcPr>
                  <w:tcW w:w="1072" w:type="dxa"/>
                  <w:noWrap w:val="0"/>
                  <w:vAlign w:val="center"/>
                </w:tcPr>
                <w:p>
                  <w:pPr>
                    <w:autoSpaceDE w:val="0"/>
                    <w:autoSpaceDN w:val="0"/>
                    <w:adjustRightInd w:val="0"/>
                    <w:jc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55" w:type="dxa"/>
                  <w:noWrap w:val="0"/>
                  <w:vAlign w:val="center"/>
                </w:tcPr>
                <w:p>
                  <w:pPr>
                    <w:autoSpaceDE w:val="0"/>
                    <w:autoSpaceDN w:val="0"/>
                    <w:adjustRightInd w:val="0"/>
                    <w:jc w:val="center"/>
                    <w:rPr>
                      <w:rFonts w:hint="eastAsia" w:ascii="宋体" w:hAnsi="宋体"/>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000000"/>
                      <w:sz w:val="18"/>
                      <w:szCs w:val="18"/>
                      <w:lang w:val="en-US" w:eastAsia="zh-CN"/>
                    </w:rPr>
                  </w:pPr>
                  <w:r>
                    <w:rPr>
                      <w:rFonts w:hint="eastAsia" w:ascii="宋体" w:hAnsi="宋体"/>
                      <w:color w:val="000000"/>
                      <w:sz w:val="18"/>
                      <w:szCs w:val="18"/>
                      <w:lang w:val="en-US" w:eastAsia="zh-CN"/>
                    </w:rPr>
                    <w:t>88.</w:t>
                  </w:r>
                </w:p>
              </w:tc>
              <w:tc>
                <w:tcPr>
                  <w:tcW w:w="900" w:type="dxa"/>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9</w:t>
                  </w:r>
                </w:p>
              </w:tc>
              <w:tc>
                <w:tcPr>
                  <w:tcW w:w="4800" w:type="dxa"/>
                  <w:noWrap w:val="0"/>
                  <w:vAlign w:val="center"/>
                </w:tcPr>
                <w:p>
                  <w:pPr>
                    <w:autoSpaceDE w:val="0"/>
                    <w:autoSpaceDN w:val="0"/>
                    <w:adjustRightInd w:val="0"/>
                    <w:jc w:val="both"/>
                    <w:rPr>
                      <w:rFonts w:hint="eastAsia" w:ascii="宋体" w:hAnsi="宋体"/>
                      <w:color w:val="000000"/>
                      <w:sz w:val="18"/>
                      <w:szCs w:val="18"/>
                    </w:rPr>
                  </w:pPr>
                  <w:r>
                    <w:rPr>
                      <w:rFonts w:hint="eastAsia" w:ascii="Times New Roman" w:hAnsi="Times New Roman" w:eastAsia="宋体" w:cs="Times New Roman"/>
                      <w:color w:val="auto"/>
                      <w:sz w:val="18"/>
                      <w:szCs w:val="18"/>
                      <w:lang w:val="en-US" w:eastAsia="zh-CN"/>
                    </w:rPr>
                    <w:t>桃仙分公司2022年高速公路出入口秤台设备检测校准项目</w:t>
                  </w:r>
                </w:p>
              </w:tc>
              <w:tc>
                <w:tcPr>
                  <w:tcW w:w="1072" w:type="dxa"/>
                  <w:noWrap w:val="0"/>
                  <w:vAlign w:val="center"/>
                </w:tcPr>
                <w:p>
                  <w:pPr>
                    <w:autoSpaceDE w:val="0"/>
                    <w:autoSpaceDN w:val="0"/>
                    <w:adjustRightInd w:val="0"/>
                    <w:jc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55" w:type="dxa"/>
                  <w:noWrap w:val="0"/>
                  <w:vAlign w:val="center"/>
                </w:tcPr>
                <w:p>
                  <w:pPr>
                    <w:autoSpaceDE w:val="0"/>
                    <w:autoSpaceDN w:val="0"/>
                    <w:adjustRightInd w:val="0"/>
                    <w:jc w:val="center"/>
                    <w:rPr>
                      <w:rFonts w:hint="eastAsia" w:ascii="宋体" w:hAnsi="宋体"/>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000000"/>
                      <w:sz w:val="18"/>
                      <w:szCs w:val="18"/>
                      <w:lang w:val="en-US" w:eastAsia="zh-CN"/>
                    </w:rPr>
                  </w:pPr>
                  <w:r>
                    <w:rPr>
                      <w:rFonts w:hint="eastAsia" w:ascii="宋体" w:hAnsi="宋体"/>
                      <w:color w:val="000000"/>
                      <w:sz w:val="18"/>
                      <w:szCs w:val="18"/>
                      <w:lang w:val="en-US" w:eastAsia="zh-CN"/>
                    </w:rPr>
                    <w:t>89.</w:t>
                  </w:r>
                </w:p>
              </w:tc>
              <w:tc>
                <w:tcPr>
                  <w:tcW w:w="900" w:type="dxa"/>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9</w:t>
                  </w:r>
                </w:p>
              </w:tc>
              <w:tc>
                <w:tcPr>
                  <w:tcW w:w="4800" w:type="dxa"/>
                  <w:noWrap w:val="0"/>
                  <w:vAlign w:val="center"/>
                </w:tcPr>
                <w:p>
                  <w:pPr>
                    <w:autoSpaceDE w:val="0"/>
                    <w:autoSpaceDN w:val="0"/>
                    <w:adjustRightInd w:val="0"/>
                    <w:jc w:val="both"/>
                    <w:rPr>
                      <w:rFonts w:hint="eastAsia" w:ascii="宋体" w:hAnsi="宋体"/>
                      <w:color w:val="000000"/>
                      <w:sz w:val="18"/>
                      <w:szCs w:val="18"/>
                    </w:rPr>
                  </w:pPr>
                  <w:r>
                    <w:rPr>
                      <w:rFonts w:hint="eastAsia" w:ascii="Times New Roman" w:hAnsi="Times New Roman" w:eastAsia="宋体" w:cs="Times New Roman"/>
                      <w:color w:val="auto"/>
                      <w:sz w:val="18"/>
                      <w:szCs w:val="18"/>
                      <w:lang w:val="en-US" w:eastAsia="zh-CN"/>
                    </w:rPr>
                    <w:t>营口分公司2022年高速公路出入口秤台设备检测校准项目</w:t>
                  </w:r>
                </w:p>
              </w:tc>
              <w:tc>
                <w:tcPr>
                  <w:tcW w:w="1072" w:type="dxa"/>
                  <w:noWrap w:val="0"/>
                  <w:vAlign w:val="center"/>
                </w:tcPr>
                <w:p>
                  <w:pPr>
                    <w:autoSpaceDE w:val="0"/>
                    <w:autoSpaceDN w:val="0"/>
                    <w:adjustRightInd w:val="0"/>
                    <w:jc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特大型</w:t>
                  </w:r>
                </w:p>
              </w:tc>
              <w:tc>
                <w:tcPr>
                  <w:tcW w:w="1355" w:type="dxa"/>
                  <w:noWrap w:val="0"/>
                  <w:vAlign w:val="center"/>
                </w:tcPr>
                <w:p>
                  <w:pPr>
                    <w:autoSpaceDE w:val="0"/>
                    <w:autoSpaceDN w:val="0"/>
                    <w:adjustRightInd w:val="0"/>
                    <w:jc w:val="center"/>
                    <w:rPr>
                      <w:rFonts w:hint="eastAsia" w:ascii="宋体" w:hAnsi="宋体"/>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000000"/>
                      <w:sz w:val="18"/>
                      <w:szCs w:val="18"/>
                      <w:lang w:val="en-US" w:eastAsia="zh-CN"/>
                    </w:rPr>
                  </w:pPr>
                  <w:r>
                    <w:rPr>
                      <w:rFonts w:hint="eastAsia" w:ascii="宋体" w:hAnsi="宋体"/>
                      <w:color w:val="000000"/>
                      <w:sz w:val="18"/>
                      <w:szCs w:val="18"/>
                      <w:lang w:val="en-US" w:eastAsia="zh-CN"/>
                    </w:rPr>
                    <w:t>90.</w:t>
                  </w:r>
                </w:p>
              </w:tc>
              <w:tc>
                <w:tcPr>
                  <w:tcW w:w="900" w:type="dxa"/>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9</w:t>
                  </w:r>
                </w:p>
              </w:tc>
              <w:tc>
                <w:tcPr>
                  <w:tcW w:w="4800" w:type="dxa"/>
                  <w:noWrap w:val="0"/>
                  <w:vAlign w:val="center"/>
                </w:tcPr>
                <w:p>
                  <w:pPr>
                    <w:autoSpaceDE w:val="0"/>
                    <w:autoSpaceDN w:val="0"/>
                    <w:adjustRightInd w:val="0"/>
                    <w:jc w:val="both"/>
                    <w:rPr>
                      <w:rFonts w:hint="eastAsia" w:ascii="宋体" w:hAnsi="宋体"/>
                      <w:color w:val="000000"/>
                      <w:sz w:val="18"/>
                      <w:szCs w:val="18"/>
                    </w:rPr>
                  </w:pPr>
                  <w:r>
                    <w:rPr>
                      <w:rFonts w:hint="eastAsia" w:ascii="Times New Roman" w:hAnsi="Times New Roman" w:eastAsia="宋体" w:cs="Times New Roman"/>
                      <w:color w:val="auto"/>
                      <w:sz w:val="18"/>
                      <w:szCs w:val="18"/>
                      <w:lang w:val="en-US" w:eastAsia="zh-CN"/>
                    </w:rPr>
                    <w:t>朝阳分公司2022年高速公路出入口秤台设备检测校准项目</w:t>
                  </w:r>
                </w:p>
              </w:tc>
              <w:tc>
                <w:tcPr>
                  <w:tcW w:w="1072" w:type="dxa"/>
                  <w:noWrap w:val="0"/>
                  <w:vAlign w:val="center"/>
                </w:tcPr>
                <w:p>
                  <w:pPr>
                    <w:autoSpaceDE w:val="0"/>
                    <w:autoSpaceDN w:val="0"/>
                    <w:adjustRightInd w:val="0"/>
                    <w:jc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autoSpaceDE w:val="0"/>
                    <w:autoSpaceDN w:val="0"/>
                    <w:adjustRightInd w:val="0"/>
                    <w:jc w:val="center"/>
                    <w:rPr>
                      <w:rFonts w:hint="eastAsia" w:ascii="宋体" w:hAnsi="宋体"/>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000000"/>
                      <w:sz w:val="18"/>
                      <w:szCs w:val="18"/>
                      <w:lang w:val="en-US" w:eastAsia="zh-CN"/>
                    </w:rPr>
                  </w:pPr>
                  <w:r>
                    <w:rPr>
                      <w:rFonts w:hint="eastAsia" w:ascii="宋体" w:hAnsi="宋体"/>
                      <w:color w:val="000000"/>
                      <w:sz w:val="18"/>
                      <w:szCs w:val="18"/>
                      <w:lang w:val="en-US" w:eastAsia="zh-CN"/>
                    </w:rPr>
                    <w:t>91.</w:t>
                  </w:r>
                </w:p>
              </w:tc>
              <w:tc>
                <w:tcPr>
                  <w:tcW w:w="900" w:type="dxa"/>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9</w:t>
                  </w:r>
                </w:p>
              </w:tc>
              <w:tc>
                <w:tcPr>
                  <w:tcW w:w="4800" w:type="dxa"/>
                  <w:noWrap w:val="0"/>
                  <w:vAlign w:val="center"/>
                </w:tcPr>
                <w:p>
                  <w:pPr>
                    <w:autoSpaceDE w:val="0"/>
                    <w:autoSpaceDN w:val="0"/>
                    <w:adjustRightInd w:val="0"/>
                    <w:jc w:val="both"/>
                    <w:rPr>
                      <w:rFonts w:hint="eastAsia" w:ascii="宋体" w:hAnsi="宋体"/>
                      <w:color w:val="000000"/>
                      <w:sz w:val="18"/>
                      <w:szCs w:val="18"/>
                    </w:rPr>
                  </w:pPr>
                  <w:r>
                    <w:rPr>
                      <w:rFonts w:hint="eastAsia" w:ascii="Times New Roman" w:hAnsi="Times New Roman" w:eastAsia="宋体" w:cs="Times New Roman"/>
                      <w:color w:val="auto"/>
                      <w:sz w:val="18"/>
                      <w:szCs w:val="18"/>
                      <w:lang w:val="en-US" w:eastAsia="zh-CN"/>
                    </w:rPr>
                    <w:t>阜新分公司2022年高速公路出入口秤台设备检测校准项目</w:t>
                  </w:r>
                </w:p>
              </w:tc>
              <w:tc>
                <w:tcPr>
                  <w:tcW w:w="1072" w:type="dxa"/>
                  <w:noWrap w:val="0"/>
                  <w:vAlign w:val="center"/>
                </w:tcPr>
                <w:p>
                  <w:pPr>
                    <w:autoSpaceDE w:val="0"/>
                    <w:autoSpaceDN w:val="0"/>
                    <w:adjustRightInd w:val="0"/>
                    <w:jc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autoSpaceDE w:val="0"/>
                    <w:autoSpaceDN w:val="0"/>
                    <w:adjustRightInd w:val="0"/>
                    <w:jc w:val="center"/>
                    <w:rPr>
                      <w:rFonts w:hint="eastAsia" w:ascii="宋体" w:hAnsi="宋体"/>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8758" w:type="dxa"/>
                  <w:gridSpan w:val="5"/>
                  <w:noWrap w:val="0"/>
                  <w:vAlign w:val="center"/>
                </w:tcPr>
                <w:p>
                  <w:pPr>
                    <w:autoSpaceDE w:val="0"/>
                    <w:autoSpaceDN w:val="0"/>
                    <w:adjustRightInd w:val="0"/>
                    <w:jc w:val="center"/>
                    <w:rPr>
                      <w:rFonts w:hint="eastAsia" w:ascii="宋体" w:hAnsi="宋体" w:eastAsia="宋体" w:cs="宋体"/>
                      <w:i w:val="0"/>
                      <w:iCs w:val="0"/>
                      <w:color w:val="000000"/>
                      <w:kern w:val="0"/>
                      <w:sz w:val="18"/>
                      <w:szCs w:val="18"/>
                      <w:u w:val="none"/>
                      <w:lang w:val="en-US" w:eastAsia="zh-CN" w:bidi="ar"/>
                    </w:rPr>
                  </w:pPr>
                  <w:r>
                    <w:rPr>
                      <w:rFonts w:hint="eastAsia"/>
                      <w:b/>
                      <w:bCs/>
                      <w:kern w:val="0"/>
                      <w:szCs w:val="20"/>
                    </w:rPr>
                    <w:t xml:space="preserve">顺序  </w:t>
                  </w:r>
                  <w:r>
                    <w:rPr>
                      <w:rFonts w:hint="eastAsia"/>
                      <w:b/>
                      <w:kern w:val="0"/>
                      <w:szCs w:val="21"/>
                    </w:rPr>
                    <w:t>完成时间                 项目名称                      项目等级    承担责任</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000000"/>
                      <w:sz w:val="18"/>
                      <w:szCs w:val="18"/>
                      <w:lang w:val="en-US" w:eastAsia="zh-CN"/>
                    </w:rPr>
                  </w:pPr>
                  <w:r>
                    <w:rPr>
                      <w:rFonts w:hint="eastAsia" w:ascii="宋体" w:hAnsi="宋体"/>
                      <w:color w:val="000000"/>
                      <w:sz w:val="18"/>
                      <w:szCs w:val="18"/>
                      <w:lang w:val="en-US" w:eastAsia="zh-CN"/>
                    </w:rPr>
                    <w:t>92.</w:t>
                  </w:r>
                </w:p>
              </w:tc>
              <w:tc>
                <w:tcPr>
                  <w:tcW w:w="900" w:type="dxa"/>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9</w:t>
                  </w:r>
                </w:p>
              </w:tc>
              <w:tc>
                <w:tcPr>
                  <w:tcW w:w="4800" w:type="dxa"/>
                  <w:noWrap w:val="0"/>
                  <w:vAlign w:val="center"/>
                </w:tcPr>
                <w:p>
                  <w:pPr>
                    <w:autoSpaceDE w:val="0"/>
                    <w:autoSpaceDN w:val="0"/>
                    <w:adjustRightInd w:val="0"/>
                    <w:jc w:val="both"/>
                    <w:rPr>
                      <w:rFonts w:hint="eastAsia" w:ascii="宋体" w:hAnsi="宋体"/>
                      <w:color w:val="000000"/>
                      <w:sz w:val="18"/>
                      <w:szCs w:val="18"/>
                    </w:rPr>
                  </w:pPr>
                  <w:r>
                    <w:rPr>
                      <w:rFonts w:hint="eastAsia" w:ascii="Times New Roman" w:hAnsi="Times New Roman" w:eastAsia="宋体" w:cs="Times New Roman"/>
                      <w:color w:val="auto"/>
                      <w:sz w:val="18"/>
                      <w:szCs w:val="18"/>
                      <w:lang w:val="en-US" w:eastAsia="zh-CN"/>
                    </w:rPr>
                    <w:t>盘锦分公司2022年高速公路出入口秤台设备检测校准项目</w:t>
                  </w:r>
                </w:p>
              </w:tc>
              <w:tc>
                <w:tcPr>
                  <w:tcW w:w="1072" w:type="dxa"/>
                  <w:noWrap w:val="0"/>
                  <w:vAlign w:val="center"/>
                </w:tcPr>
                <w:p>
                  <w:pPr>
                    <w:autoSpaceDE w:val="0"/>
                    <w:autoSpaceDN w:val="0"/>
                    <w:adjustRightInd w:val="0"/>
                    <w:jc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autoSpaceDE w:val="0"/>
                    <w:autoSpaceDN w:val="0"/>
                    <w:adjustRightInd w:val="0"/>
                    <w:jc w:val="center"/>
                    <w:rPr>
                      <w:rFonts w:hint="eastAsia" w:ascii="宋体" w:hAnsi="宋体"/>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r>
              <w:tblPrEx>
                <w:tblCellMar>
                  <w:top w:w="0" w:type="dxa"/>
                  <w:left w:w="108" w:type="dxa"/>
                  <w:bottom w:w="0" w:type="dxa"/>
                  <w:right w:w="108" w:type="dxa"/>
                </w:tblCellMar>
              </w:tblPrEx>
              <w:trPr>
                <w:trHeight w:val="567" w:hRule="exact"/>
              </w:trPr>
              <w:tc>
                <w:tcPr>
                  <w:tcW w:w="631" w:type="dxa"/>
                  <w:noWrap w:val="0"/>
                  <w:vAlign w:val="center"/>
                </w:tcPr>
                <w:p>
                  <w:pPr>
                    <w:jc w:val="center"/>
                    <w:rPr>
                      <w:rFonts w:hint="default" w:ascii="宋体" w:hAnsi="宋体"/>
                      <w:color w:val="000000"/>
                      <w:sz w:val="18"/>
                      <w:szCs w:val="18"/>
                      <w:lang w:val="en-US" w:eastAsia="zh-CN"/>
                    </w:rPr>
                  </w:pPr>
                  <w:r>
                    <w:rPr>
                      <w:rFonts w:hint="eastAsia" w:ascii="宋体" w:hAnsi="宋体"/>
                      <w:color w:val="000000"/>
                      <w:sz w:val="18"/>
                      <w:szCs w:val="18"/>
                      <w:lang w:val="en-US" w:eastAsia="zh-CN"/>
                    </w:rPr>
                    <w:t>93.</w:t>
                  </w:r>
                </w:p>
              </w:tc>
              <w:tc>
                <w:tcPr>
                  <w:tcW w:w="900" w:type="dxa"/>
                  <w:noWrap w:val="0"/>
                  <w:vAlign w:val="center"/>
                </w:tcPr>
                <w:p>
                  <w:pPr>
                    <w:keepNext w:val="0"/>
                    <w:keepLines w:val="0"/>
                    <w:widowControl/>
                    <w:suppressLineNumbers w:val="0"/>
                    <w:jc w:val="center"/>
                    <w:textAlignment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9</w:t>
                  </w:r>
                </w:p>
              </w:tc>
              <w:tc>
                <w:tcPr>
                  <w:tcW w:w="4800" w:type="dxa"/>
                  <w:noWrap w:val="0"/>
                  <w:vAlign w:val="center"/>
                </w:tcPr>
                <w:p>
                  <w:pPr>
                    <w:autoSpaceDE w:val="0"/>
                    <w:autoSpaceDN w:val="0"/>
                    <w:adjustRightInd w:val="0"/>
                    <w:jc w:val="both"/>
                    <w:rPr>
                      <w:rFonts w:hint="eastAsia" w:ascii="宋体" w:hAnsi="宋体"/>
                      <w:color w:val="000000"/>
                      <w:sz w:val="18"/>
                      <w:szCs w:val="18"/>
                    </w:rPr>
                  </w:pPr>
                  <w:r>
                    <w:rPr>
                      <w:rFonts w:hint="eastAsia" w:ascii="Times New Roman" w:hAnsi="Times New Roman" w:eastAsia="宋体" w:cs="Times New Roman"/>
                      <w:color w:val="auto"/>
                      <w:sz w:val="18"/>
                      <w:szCs w:val="18"/>
                      <w:lang w:val="en-US" w:eastAsia="zh-CN"/>
                    </w:rPr>
                    <w:t>葫芦岛分公司2022年高速公路出入口秤台设备检测校准项目</w:t>
                  </w:r>
                </w:p>
              </w:tc>
              <w:tc>
                <w:tcPr>
                  <w:tcW w:w="1072" w:type="dxa"/>
                  <w:noWrap w:val="0"/>
                  <w:vAlign w:val="center"/>
                </w:tcPr>
                <w:p>
                  <w:pPr>
                    <w:autoSpaceDE w:val="0"/>
                    <w:autoSpaceDN w:val="0"/>
                    <w:adjustRightInd w:val="0"/>
                    <w:jc w:val="center"/>
                    <w:rPr>
                      <w:rFonts w:hint="eastAsia"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大型</w:t>
                  </w:r>
                </w:p>
              </w:tc>
              <w:tc>
                <w:tcPr>
                  <w:tcW w:w="1355" w:type="dxa"/>
                  <w:noWrap w:val="0"/>
                  <w:vAlign w:val="center"/>
                </w:tcPr>
                <w:p>
                  <w:pPr>
                    <w:autoSpaceDE w:val="0"/>
                    <w:autoSpaceDN w:val="0"/>
                    <w:adjustRightInd w:val="0"/>
                    <w:jc w:val="center"/>
                    <w:rPr>
                      <w:rFonts w:hint="eastAsia" w:ascii="宋体" w:hAnsi="宋体"/>
                      <w:sz w:val="18"/>
                      <w:szCs w:val="18"/>
                      <w:lang w:eastAsia="zh-CN"/>
                    </w:rPr>
                  </w:pPr>
                  <w:r>
                    <w:rPr>
                      <w:rFonts w:hint="eastAsia" w:ascii="宋体" w:hAnsi="宋体" w:eastAsia="宋体" w:cs="宋体"/>
                      <w:i w:val="0"/>
                      <w:color w:val="000000"/>
                      <w:kern w:val="0"/>
                      <w:sz w:val="18"/>
                      <w:szCs w:val="18"/>
                      <w:u w:val="none"/>
                      <w:lang w:val="en-US" w:eastAsia="zh-CN" w:bidi="ar"/>
                    </w:rPr>
                    <w:t>核心技术人员</w:t>
                  </w:r>
                </w:p>
              </w:tc>
            </w:tr>
          </w:tbl>
          <w:p>
            <w:pPr>
              <w:widowControl w:val="0"/>
              <w:numPr>
                <w:ilvl w:val="0"/>
                <w:numId w:val="0"/>
              </w:numPr>
              <w:jc w:val="both"/>
              <w:rPr>
                <w:rFonts w:hint="eastAsia"/>
                <w:b/>
                <w:bCs/>
                <w:kern w:val="0"/>
                <w:szCs w:val="20"/>
              </w:rPr>
            </w:pPr>
          </w:p>
          <w:p>
            <w:pPr>
              <w:pStyle w:val="2"/>
              <w:rPr>
                <w:rFonts w:hint="eastAsia"/>
                <w:b/>
                <w:bCs/>
                <w:kern w:val="0"/>
                <w:szCs w:val="20"/>
              </w:rPr>
            </w:pPr>
          </w:p>
          <w:p>
            <w:pPr>
              <w:pStyle w:val="2"/>
              <w:rPr>
                <w:rFonts w:hint="eastAsia"/>
                <w:b/>
                <w:bCs/>
                <w:kern w:val="0"/>
                <w:szCs w:val="20"/>
              </w:rPr>
            </w:pPr>
          </w:p>
          <w:p>
            <w:pPr>
              <w:pStyle w:val="2"/>
              <w:rPr>
                <w:rFonts w:hint="eastAsia"/>
                <w:b/>
                <w:bCs/>
                <w:kern w:val="0"/>
                <w:szCs w:val="20"/>
              </w:rPr>
            </w:pPr>
          </w:p>
          <w:p>
            <w:pPr>
              <w:pStyle w:val="2"/>
              <w:rPr>
                <w:rFonts w:hint="eastAsia"/>
                <w:b/>
                <w:bCs/>
                <w:kern w:val="0"/>
                <w:szCs w:val="20"/>
              </w:rPr>
            </w:pPr>
          </w:p>
          <w:p>
            <w:pPr>
              <w:pStyle w:val="2"/>
              <w:rPr>
                <w:rFonts w:hint="eastAsia"/>
                <w:b/>
                <w:bCs/>
                <w:kern w:val="0"/>
                <w:szCs w:val="20"/>
              </w:rPr>
            </w:pPr>
          </w:p>
          <w:p>
            <w:pPr>
              <w:pStyle w:val="2"/>
              <w:rPr>
                <w:rFonts w:hint="eastAsia"/>
                <w:b/>
                <w:bCs/>
                <w:kern w:val="0"/>
                <w:szCs w:val="20"/>
              </w:rPr>
            </w:pPr>
          </w:p>
          <w:p>
            <w:pPr>
              <w:pStyle w:val="2"/>
              <w:rPr>
                <w:rFonts w:hint="eastAsia"/>
                <w:b/>
                <w:bCs/>
                <w:kern w:val="0"/>
                <w:szCs w:val="20"/>
              </w:rPr>
            </w:pPr>
          </w:p>
          <w:p>
            <w:pPr>
              <w:pStyle w:val="2"/>
              <w:rPr>
                <w:rFonts w:hint="eastAsia"/>
                <w:b/>
                <w:bCs/>
                <w:kern w:val="0"/>
                <w:szCs w:val="20"/>
              </w:rPr>
            </w:pPr>
          </w:p>
          <w:p>
            <w:pPr>
              <w:pStyle w:val="2"/>
              <w:rPr>
                <w:rFonts w:hint="eastAsia"/>
                <w:b/>
                <w:bCs/>
                <w:kern w:val="0"/>
                <w:szCs w:val="20"/>
              </w:rPr>
            </w:pPr>
          </w:p>
          <w:p>
            <w:pPr>
              <w:autoSpaceDE w:val="0"/>
              <w:autoSpaceDN w:val="0"/>
              <w:adjustRightInd w:val="0"/>
              <w:rPr>
                <w:rFonts w:hint="eastAsia"/>
                <w:b/>
                <w:bCs/>
                <w:kern w:val="0"/>
                <w:szCs w:val="20"/>
              </w:rPr>
            </w:pPr>
            <w:r>
              <w:rPr>
                <w:rFonts w:hint="eastAsia"/>
                <w:b/>
                <w:bCs/>
                <w:kern w:val="0"/>
                <w:szCs w:val="20"/>
                <w:lang w:eastAsia="zh-CN"/>
              </w:rPr>
              <w:t>二、</w:t>
            </w:r>
            <w:r>
              <w:rPr>
                <w:rFonts w:hint="eastAsia"/>
                <w:b/>
                <w:bCs/>
                <w:kern w:val="0"/>
                <w:szCs w:val="20"/>
              </w:rPr>
              <w:t>获奖项目：</w:t>
            </w:r>
          </w:p>
          <w:p>
            <w:pPr>
              <w:autoSpaceDE w:val="0"/>
              <w:autoSpaceDN w:val="0"/>
              <w:adjustRightInd w:val="0"/>
              <w:ind w:left="420"/>
              <w:rPr>
                <w:rFonts w:hint="eastAsia"/>
                <w:b/>
                <w:bCs/>
                <w:kern w:val="0"/>
                <w:szCs w:val="20"/>
              </w:rPr>
            </w:pPr>
            <w:r>
              <w:rPr>
                <w:rFonts w:hint="eastAsia"/>
                <w:kern w:val="0"/>
                <w:szCs w:val="20"/>
              </w:rPr>
              <w:t>顺序         获奖项目        获奖名称      获奖等级    获奖时间     证书号</w:t>
            </w:r>
          </w:p>
          <w:p>
            <w:pPr>
              <w:widowControl w:val="0"/>
              <w:numPr>
                <w:ilvl w:val="0"/>
                <w:numId w:val="0"/>
              </w:numPr>
              <w:jc w:val="both"/>
              <w:rPr>
                <w:rFonts w:hint="eastAsia"/>
                <w:b/>
                <w:bCs/>
                <w:kern w:val="0"/>
                <w:szCs w:val="20"/>
              </w:rPr>
            </w:pPr>
          </w:p>
          <w:p>
            <w:pPr>
              <w:pStyle w:val="2"/>
              <w:rPr>
                <w:rFonts w:hint="eastAsia"/>
              </w:rPr>
            </w:pPr>
          </w:p>
          <w:p>
            <w:pPr>
              <w:pStyle w:val="2"/>
              <w:rPr>
                <w:rFonts w:hint="eastAsia"/>
              </w:rPr>
            </w:pPr>
          </w:p>
          <w:p>
            <w:pPr>
              <w:widowControl w:val="0"/>
              <w:numPr>
                <w:ilvl w:val="0"/>
                <w:numId w:val="0"/>
              </w:numPr>
              <w:jc w:val="both"/>
              <w:rPr>
                <w:rFonts w:hint="eastAsia"/>
                <w:b/>
                <w:bCs/>
                <w:kern w:val="0"/>
                <w:szCs w:val="20"/>
              </w:rPr>
            </w:pPr>
            <w:r>
              <w:rPr>
                <w:rFonts w:hint="eastAsia"/>
                <w:b/>
                <w:bCs/>
                <w:kern w:val="0"/>
                <w:szCs w:val="20"/>
                <w:lang w:val="en-US" w:eastAsia="zh-CN"/>
              </w:rPr>
              <w:t>三</w:t>
            </w:r>
            <w:r>
              <w:rPr>
                <w:rFonts w:hint="eastAsia"/>
                <w:b/>
                <w:bCs/>
                <w:kern w:val="0"/>
                <w:szCs w:val="20"/>
                <w:lang w:eastAsia="zh-CN"/>
              </w:rPr>
              <w:t>、论文</w:t>
            </w:r>
            <w:r>
              <w:rPr>
                <w:rFonts w:hint="eastAsia"/>
                <w:b/>
                <w:bCs/>
                <w:kern w:val="0"/>
                <w:szCs w:val="20"/>
              </w:rPr>
              <w:t>情况：</w:t>
            </w:r>
          </w:p>
          <w:p>
            <w:pPr>
              <w:widowControl w:val="0"/>
              <w:numPr>
                <w:ilvl w:val="0"/>
                <w:numId w:val="0"/>
              </w:numPr>
              <w:jc w:val="both"/>
              <w:rPr>
                <w:rFonts w:hint="eastAsia"/>
                <w:b/>
                <w:kern w:val="0"/>
                <w:szCs w:val="20"/>
              </w:rPr>
            </w:pPr>
            <w:r>
              <w:rPr>
                <w:rFonts w:hint="eastAsia"/>
                <w:kern w:val="0"/>
                <w:szCs w:val="20"/>
              </w:rPr>
              <w:t>顺序</w:t>
            </w:r>
            <w:r>
              <w:rPr>
                <w:rFonts w:hint="eastAsia"/>
                <w:b/>
                <w:kern w:val="0"/>
                <w:szCs w:val="20"/>
              </w:rPr>
              <w:t xml:space="preserve">    </w:t>
            </w:r>
            <w:r>
              <w:rPr>
                <w:rFonts w:hint="eastAsia"/>
                <w:b/>
                <w:kern w:val="0"/>
                <w:szCs w:val="20"/>
                <w:lang w:val="en-US" w:eastAsia="zh-CN"/>
              </w:rPr>
              <w:t xml:space="preserve">         </w:t>
            </w:r>
            <w:r>
              <w:rPr>
                <w:rFonts w:hint="eastAsia"/>
                <w:kern w:val="0"/>
                <w:szCs w:val="20"/>
              </w:rPr>
              <w:t>论文名称</w:t>
            </w:r>
            <w:r>
              <w:rPr>
                <w:rFonts w:hint="eastAsia"/>
                <w:b/>
                <w:kern w:val="0"/>
                <w:szCs w:val="20"/>
              </w:rPr>
              <w:t xml:space="preserve">                    </w:t>
            </w:r>
            <w:r>
              <w:rPr>
                <w:rFonts w:hint="eastAsia"/>
                <w:kern w:val="0"/>
                <w:szCs w:val="20"/>
              </w:rPr>
              <w:t>发表刊物</w:t>
            </w:r>
            <w:r>
              <w:rPr>
                <w:rFonts w:hint="eastAsia"/>
                <w:b/>
                <w:kern w:val="0"/>
                <w:szCs w:val="20"/>
              </w:rPr>
              <w:t xml:space="preserve">     </w:t>
            </w:r>
            <w:r>
              <w:rPr>
                <w:rFonts w:hint="eastAsia"/>
                <w:b/>
                <w:kern w:val="0"/>
                <w:szCs w:val="20"/>
                <w:lang w:val="en-US" w:eastAsia="zh-CN"/>
              </w:rPr>
              <w:t xml:space="preserve">  </w:t>
            </w:r>
            <w:r>
              <w:rPr>
                <w:rFonts w:hint="eastAsia"/>
                <w:b/>
                <w:kern w:val="0"/>
                <w:szCs w:val="20"/>
              </w:rPr>
              <w:t xml:space="preserve">  </w:t>
            </w:r>
            <w:r>
              <w:rPr>
                <w:rFonts w:hint="eastAsia"/>
                <w:kern w:val="0"/>
                <w:szCs w:val="20"/>
              </w:rPr>
              <w:t>发表时间</w:t>
            </w:r>
            <w:r>
              <w:rPr>
                <w:rFonts w:hint="eastAsia"/>
                <w:b/>
                <w:kern w:val="0"/>
                <w:szCs w:val="20"/>
              </w:rPr>
              <w:t xml:space="preserve">  </w:t>
            </w:r>
            <w:r>
              <w:rPr>
                <w:rFonts w:hint="eastAsia"/>
                <w:b/>
                <w:kern w:val="0"/>
                <w:szCs w:val="20"/>
                <w:lang w:val="en-US" w:eastAsia="zh-CN"/>
              </w:rPr>
              <w:t xml:space="preserve"> </w:t>
            </w:r>
            <w:r>
              <w:rPr>
                <w:rFonts w:hint="eastAsia"/>
                <w:kern w:val="0"/>
                <w:szCs w:val="20"/>
              </w:rPr>
              <w:t>作者名次</w:t>
            </w:r>
          </w:p>
          <w:tbl>
            <w:tblPr>
              <w:tblStyle w:val="4"/>
              <w:tblW w:w="88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1"/>
              <w:gridCol w:w="3480"/>
              <w:gridCol w:w="2420"/>
              <w:gridCol w:w="1080"/>
              <w:gridCol w:w="13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91"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1.</w:t>
                  </w:r>
                </w:p>
              </w:tc>
              <w:tc>
                <w:tcPr>
                  <w:tcW w:w="3480"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高速公路机电设备安装技术的应用研究</w:t>
                  </w:r>
                </w:p>
              </w:tc>
              <w:tc>
                <w:tcPr>
                  <w:tcW w:w="2420"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《建筑工程技术与设计》</w:t>
                  </w:r>
                </w:p>
              </w:tc>
              <w:tc>
                <w:tcPr>
                  <w:tcW w:w="1080"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2020.08</w:t>
                  </w:r>
                </w:p>
              </w:tc>
              <w:tc>
                <w:tcPr>
                  <w:tcW w:w="1363"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独立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491"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2.</w:t>
                  </w:r>
                </w:p>
              </w:tc>
              <w:tc>
                <w:tcPr>
                  <w:tcW w:w="3480"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高速公路机电工程建设存在的问题及改进措施探讨</w:t>
                  </w:r>
                </w:p>
              </w:tc>
              <w:tc>
                <w:tcPr>
                  <w:tcW w:w="2420"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《中文科技期刊数据库（文摘版）工程技术》</w:t>
                  </w:r>
                </w:p>
              </w:tc>
              <w:tc>
                <w:tcPr>
                  <w:tcW w:w="1080"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2021.12</w:t>
                  </w:r>
                </w:p>
              </w:tc>
              <w:tc>
                <w:tcPr>
                  <w:tcW w:w="1363" w:type="dxa"/>
                  <w:tcBorders>
                    <w:tl2br w:val="nil"/>
                    <w:tr2bl w:val="nil"/>
                  </w:tcBorders>
                  <w:noWrap w:val="0"/>
                  <w:vAlign w:val="center"/>
                </w:tcPr>
                <w:p>
                  <w:pPr>
                    <w:widowControl w:val="0"/>
                    <w:numPr>
                      <w:ilvl w:val="0"/>
                      <w:numId w:val="0"/>
                    </w:numPr>
                    <w:jc w:val="center"/>
                    <w:rPr>
                      <w:rFonts w:hint="eastAsia"/>
                      <w:b/>
                      <w:kern w:val="0"/>
                      <w:szCs w:val="20"/>
                      <w:vertAlign w:val="baseline"/>
                    </w:rPr>
                  </w:pPr>
                  <w:r>
                    <w:rPr>
                      <w:rFonts w:hint="eastAsia"/>
                      <w:kern w:val="0"/>
                      <w:sz w:val="18"/>
                      <w:szCs w:val="18"/>
                    </w:rPr>
                    <w:t>独立</w:t>
                  </w:r>
                </w:p>
              </w:tc>
            </w:tr>
          </w:tbl>
          <w:p>
            <w:pPr>
              <w:widowControl w:val="0"/>
              <w:numPr>
                <w:ilvl w:val="0"/>
                <w:numId w:val="0"/>
              </w:numPr>
              <w:jc w:val="both"/>
              <w:rPr>
                <w:rFonts w:hint="eastAsia"/>
                <w:b/>
                <w:kern w:val="0"/>
                <w:szCs w:val="20"/>
              </w:rPr>
            </w:pPr>
          </w:p>
          <w:p>
            <w:pPr>
              <w:rPr>
                <w:rFonts w:hint="eastAsia"/>
                <w:kern w:val="0"/>
                <w:sz w:val="18"/>
                <w:szCs w:val="18"/>
              </w:rPr>
            </w:pPr>
            <w:r>
              <w:rPr>
                <w:rFonts w:hint="eastAsia"/>
                <w:kern w:val="0"/>
                <w:sz w:val="18"/>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7" w:hRule="atLeast"/>
          <w:jc w:val="center"/>
        </w:trPr>
        <w:tc>
          <w:tcPr>
            <w:tcW w:w="3134" w:type="dxa"/>
            <w:noWrap w:val="0"/>
            <w:vAlign w:val="center"/>
          </w:tcPr>
          <w:p>
            <w:pPr>
              <w:autoSpaceDE w:val="0"/>
              <w:autoSpaceDN w:val="0"/>
              <w:adjustRightInd w:val="0"/>
              <w:ind w:firstLine="210" w:firstLineChars="100"/>
              <w:jc w:val="center"/>
              <w:rPr>
                <w:rFonts w:hint="eastAsia"/>
                <w:lang w:eastAsia="zh-TW"/>
              </w:rPr>
            </w:pPr>
          </w:p>
          <w:p>
            <w:pPr>
              <w:autoSpaceDE w:val="0"/>
              <w:autoSpaceDN w:val="0"/>
              <w:adjustRightInd w:val="0"/>
              <w:ind w:firstLine="210" w:firstLineChars="100"/>
              <w:jc w:val="center"/>
            </w:pPr>
            <w:r>
              <w:rPr>
                <w:rFonts w:hint="eastAsia"/>
                <w:lang w:eastAsia="zh-TW"/>
              </w:rPr>
              <w:t>主管部门意见</w:t>
            </w:r>
          </w:p>
          <w:p>
            <w:pPr>
              <w:jc w:val="center"/>
            </w:pPr>
          </w:p>
          <w:p>
            <w:pPr>
              <w:jc w:val="center"/>
            </w:pPr>
          </w:p>
          <w:p>
            <w:pPr>
              <w:jc w:val="center"/>
              <w:rPr>
                <w:rFonts w:hint="eastAsia"/>
              </w:rPr>
            </w:pPr>
          </w:p>
          <w:p>
            <w:pPr>
              <w:jc w:val="center"/>
              <w:rPr>
                <w:rFonts w:hint="eastAsia"/>
                <w:lang w:val="en-US" w:eastAsia="zh-CN"/>
              </w:rPr>
            </w:pPr>
            <w:r>
              <w:rPr>
                <w:rFonts w:hint="eastAsia"/>
                <w:lang w:val="en-US" w:eastAsia="zh-CN"/>
              </w:rPr>
              <w:t xml:space="preserve">  </w:t>
            </w:r>
          </w:p>
          <w:p>
            <w:pPr>
              <w:pStyle w:val="2"/>
              <w:rPr>
                <w:rFonts w:hint="eastAsia"/>
                <w:lang w:val="en-US" w:eastAsia="zh-CN"/>
              </w:rPr>
            </w:pPr>
          </w:p>
          <w:p>
            <w:pPr>
              <w:jc w:val="both"/>
              <w:rPr>
                <w:rFonts w:hint="eastAsia"/>
              </w:rPr>
            </w:pPr>
          </w:p>
          <w:p>
            <w:pPr>
              <w:autoSpaceDE w:val="0"/>
              <w:autoSpaceDN w:val="0"/>
              <w:adjustRightInd w:val="0"/>
              <w:jc w:val="center"/>
            </w:pPr>
            <w:r>
              <w:rPr>
                <w:rFonts w:hint="eastAsia"/>
                <w:lang w:val="en-US" w:eastAsia="zh-CN"/>
              </w:rPr>
              <w:t xml:space="preserve">      </w:t>
            </w:r>
            <w:r>
              <w:rPr>
                <w:rFonts w:hint="eastAsia"/>
              </w:rPr>
              <w:t>公</w:t>
            </w:r>
            <w:r>
              <w:t xml:space="preserve">   </w:t>
            </w:r>
            <w:r>
              <w:rPr>
                <w:rFonts w:hint="eastAsia"/>
              </w:rPr>
              <w:t>章</w:t>
            </w:r>
          </w:p>
          <w:p>
            <w:pPr>
              <w:jc w:val="center"/>
              <w:rPr>
                <w:rFonts w:hint="eastAsia"/>
              </w:rPr>
            </w:pPr>
            <w:r>
              <w:t xml:space="preserve">     </w:t>
            </w:r>
            <w:r>
              <w:rPr>
                <w:rFonts w:hint="eastAsia"/>
              </w:rPr>
              <w:t>年</w:t>
            </w:r>
            <w:r>
              <w:t xml:space="preserve">   </w:t>
            </w:r>
            <w:r>
              <w:rPr>
                <w:rFonts w:hint="eastAsia"/>
                <w:lang w:val="en-US" w:eastAsia="zh-CN"/>
              </w:rPr>
              <w:t xml:space="preserve"> </w:t>
            </w:r>
            <w:r>
              <w:rPr>
                <w:rFonts w:hint="eastAsia"/>
              </w:rPr>
              <w:t>月</w:t>
            </w:r>
            <w:r>
              <w:t xml:space="preserve">   </w:t>
            </w:r>
            <w:r>
              <w:rPr>
                <w:rFonts w:hint="eastAsia"/>
                <w:lang w:val="en-US" w:eastAsia="zh-CN"/>
              </w:rPr>
              <w:t xml:space="preserve"> </w:t>
            </w:r>
            <w:r>
              <w:rPr>
                <w:rFonts w:hint="eastAsia"/>
              </w:rPr>
              <w:t>日</w:t>
            </w:r>
          </w:p>
          <w:p>
            <w:pPr>
              <w:pStyle w:val="2"/>
            </w:pPr>
          </w:p>
        </w:tc>
        <w:tc>
          <w:tcPr>
            <w:tcW w:w="2976" w:type="dxa"/>
            <w:noWrap w:val="0"/>
            <w:vAlign w:val="center"/>
          </w:tcPr>
          <w:p>
            <w:pPr>
              <w:autoSpaceDE w:val="0"/>
              <w:autoSpaceDN w:val="0"/>
              <w:adjustRightInd w:val="0"/>
              <w:ind w:firstLine="210" w:firstLineChars="100"/>
              <w:jc w:val="center"/>
              <w:rPr>
                <w:rFonts w:hint="eastAsia"/>
                <w:lang w:eastAsia="zh-TW"/>
              </w:rPr>
            </w:pPr>
          </w:p>
          <w:p>
            <w:pPr>
              <w:autoSpaceDE w:val="0"/>
              <w:autoSpaceDN w:val="0"/>
              <w:adjustRightInd w:val="0"/>
              <w:ind w:firstLine="210" w:firstLineChars="100"/>
              <w:jc w:val="center"/>
            </w:pPr>
            <w:r>
              <w:rPr>
                <w:rFonts w:hint="eastAsia"/>
                <w:lang w:eastAsia="zh-TW"/>
              </w:rPr>
              <w:t>市</w:t>
            </w:r>
            <w:r>
              <w:t>(</w:t>
            </w:r>
            <w:r>
              <w:rPr>
                <w:rFonts w:hint="eastAsia"/>
                <w:lang w:eastAsia="zh-TW"/>
              </w:rPr>
              <w:t>县、区</w:t>
            </w:r>
            <w:r>
              <w:t>)</w:t>
            </w:r>
            <w:r>
              <w:rPr>
                <w:rFonts w:hint="eastAsia"/>
                <w:lang w:eastAsia="zh-TW"/>
              </w:rPr>
              <w:t>人</w:t>
            </w:r>
            <w:r>
              <w:rPr>
                <w:rFonts w:hint="eastAsia"/>
              </w:rPr>
              <w:t>社</w:t>
            </w:r>
            <w:r>
              <w:rPr>
                <w:rFonts w:hint="eastAsia"/>
                <w:lang w:eastAsia="zh-TW"/>
              </w:rPr>
              <w:t>局意见</w:t>
            </w:r>
          </w:p>
          <w:p>
            <w:pPr>
              <w:jc w:val="center"/>
            </w:pPr>
          </w:p>
          <w:p>
            <w:pPr>
              <w:jc w:val="center"/>
            </w:pPr>
          </w:p>
          <w:p>
            <w:pPr>
              <w:jc w:val="center"/>
              <w:rPr>
                <w:rFonts w:hint="eastAsia"/>
              </w:rPr>
            </w:pPr>
          </w:p>
          <w:p>
            <w:pPr>
              <w:jc w:val="both"/>
              <w:rPr>
                <w:rFonts w:hint="eastAsia"/>
              </w:rPr>
            </w:pPr>
          </w:p>
          <w:p>
            <w:pPr>
              <w:jc w:val="center"/>
            </w:pPr>
          </w:p>
          <w:p>
            <w:pPr>
              <w:pStyle w:val="2"/>
              <w:ind w:left="0" w:leftChars="0" w:firstLine="0" w:firstLineChars="0"/>
            </w:pPr>
          </w:p>
          <w:p>
            <w:pPr>
              <w:autoSpaceDE w:val="0"/>
              <w:autoSpaceDN w:val="0"/>
              <w:adjustRightInd w:val="0"/>
              <w:jc w:val="center"/>
            </w:pPr>
            <w:r>
              <w:t xml:space="preserve">     </w:t>
            </w:r>
            <w:r>
              <w:rPr>
                <w:rFonts w:hint="eastAsia"/>
                <w:lang w:val="en-US" w:eastAsia="zh-CN"/>
              </w:rPr>
              <w:t xml:space="preserve"> </w:t>
            </w:r>
            <w:r>
              <w:rPr>
                <w:rFonts w:hint="eastAsia"/>
              </w:rPr>
              <w:t>公</w:t>
            </w:r>
            <w:r>
              <w:t xml:space="preserve">   </w:t>
            </w:r>
            <w:r>
              <w:rPr>
                <w:rFonts w:hint="eastAsia"/>
              </w:rPr>
              <w:t>章</w:t>
            </w:r>
          </w:p>
          <w:p>
            <w:pPr>
              <w:jc w:val="center"/>
              <w:rPr>
                <w:rFonts w:hint="eastAsia"/>
              </w:rPr>
            </w:pPr>
            <w:r>
              <w:t xml:space="preserve">     </w:t>
            </w:r>
            <w:r>
              <w:rPr>
                <w:rFonts w:hint="eastAsia"/>
              </w:rPr>
              <w:t>年</w:t>
            </w:r>
            <w:r>
              <w:t xml:space="preserve">  </w:t>
            </w:r>
            <w:r>
              <w:rPr>
                <w:rFonts w:hint="eastAsia"/>
                <w:lang w:val="en-US" w:eastAsia="zh-CN"/>
              </w:rPr>
              <w:t xml:space="preserve"> </w:t>
            </w:r>
            <w:r>
              <w:t xml:space="preserve"> </w:t>
            </w:r>
            <w:r>
              <w:rPr>
                <w:rFonts w:hint="eastAsia"/>
              </w:rPr>
              <w:t>月</w:t>
            </w:r>
            <w:r>
              <w:t xml:space="preserve">   </w:t>
            </w:r>
            <w:r>
              <w:rPr>
                <w:rFonts w:hint="eastAsia"/>
                <w:lang w:val="en-US" w:eastAsia="zh-CN"/>
              </w:rPr>
              <w:t xml:space="preserve"> </w:t>
            </w:r>
            <w:r>
              <w:rPr>
                <w:rFonts w:hint="eastAsia"/>
              </w:rPr>
              <w:t>日</w:t>
            </w:r>
          </w:p>
          <w:p>
            <w:pPr>
              <w:pStyle w:val="2"/>
            </w:pPr>
          </w:p>
        </w:tc>
        <w:tc>
          <w:tcPr>
            <w:tcW w:w="2940" w:type="dxa"/>
            <w:noWrap w:val="0"/>
            <w:vAlign w:val="center"/>
          </w:tcPr>
          <w:p>
            <w:pPr>
              <w:autoSpaceDE w:val="0"/>
              <w:autoSpaceDN w:val="0"/>
              <w:adjustRightInd w:val="0"/>
              <w:jc w:val="center"/>
              <w:rPr>
                <w:rFonts w:hint="eastAsia"/>
                <w:lang w:eastAsia="zh-TW"/>
              </w:rPr>
            </w:pPr>
          </w:p>
          <w:p>
            <w:pPr>
              <w:autoSpaceDE w:val="0"/>
              <w:autoSpaceDN w:val="0"/>
              <w:adjustRightInd w:val="0"/>
              <w:jc w:val="center"/>
            </w:pPr>
            <w:r>
              <w:rPr>
                <w:rFonts w:hint="eastAsia"/>
                <w:lang w:eastAsia="zh-TW"/>
              </w:rPr>
              <w:t>评委会办事机构意见</w:t>
            </w:r>
          </w:p>
          <w:p>
            <w:pPr>
              <w:jc w:val="center"/>
            </w:pPr>
          </w:p>
          <w:p>
            <w:pPr>
              <w:jc w:val="center"/>
            </w:pPr>
          </w:p>
          <w:p>
            <w:pPr>
              <w:jc w:val="center"/>
              <w:rPr>
                <w:rFonts w:hint="eastAsia"/>
              </w:rPr>
            </w:pPr>
          </w:p>
          <w:p>
            <w:pPr>
              <w:jc w:val="center"/>
              <w:rPr>
                <w:rFonts w:hint="eastAsia"/>
              </w:rPr>
            </w:pPr>
          </w:p>
          <w:p>
            <w:pPr>
              <w:pStyle w:val="2"/>
              <w:ind w:left="0" w:leftChars="0" w:firstLine="0" w:firstLineChars="0"/>
              <w:rPr>
                <w:rFonts w:hint="eastAsia"/>
              </w:rPr>
            </w:pPr>
          </w:p>
          <w:p>
            <w:pPr>
              <w:jc w:val="both"/>
            </w:pPr>
          </w:p>
          <w:p>
            <w:pPr>
              <w:autoSpaceDE w:val="0"/>
              <w:autoSpaceDN w:val="0"/>
              <w:adjustRightInd w:val="0"/>
              <w:jc w:val="center"/>
            </w:pPr>
            <w:r>
              <w:t xml:space="preserve">     </w:t>
            </w:r>
            <w:r>
              <w:rPr>
                <w:rFonts w:hint="eastAsia"/>
                <w:lang w:val="en-US" w:eastAsia="zh-CN"/>
              </w:rPr>
              <w:t xml:space="preserve"> </w:t>
            </w:r>
            <w:r>
              <w:rPr>
                <w:rFonts w:hint="eastAsia"/>
              </w:rPr>
              <w:t>公</w:t>
            </w:r>
            <w:r>
              <w:t xml:space="preserve">   </w:t>
            </w:r>
            <w:r>
              <w:rPr>
                <w:rFonts w:hint="eastAsia"/>
              </w:rPr>
              <w:t>章</w:t>
            </w:r>
          </w:p>
          <w:p>
            <w:pPr>
              <w:jc w:val="center"/>
              <w:rPr>
                <w:rFonts w:hint="eastAsia"/>
              </w:rPr>
            </w:pPr>
            <w:r>
              <w:t xml:space="preserve">     </w:t>
            </w:r>
            <w:r>
              <w:rPr>
                <w:rFonts w:hint="eastAsia"/>
              </w:rPr>
              <w:t>年</w:t>
            </w:r>
            <w:r>
              <w:t xml:space="preserve">   </w:t>
            </w:r>
            <w:r>
              <w:rPr>
                <w:rFonts w:hint="eastAsia"/>
                <w:lang w:val="en-US" w:eastAsia="zh-CN"/>
              </w:rPr>
              <w:t xml:space="preserve"> </w:t>
            </w:r>
            <w:r>
              <w:rPr>
                <w:rFonts w:hint="eastAsia"/>
              </w:rPr>
              <w:t>月</w:t>
            </w:r>
            <w:r>
              <w:t xml:space="preserve"> </w:t>
            </w:r>
            <w:r>
              <w:rPr>
                <w:rFonts w:hint="eastAsia"/>
                <w:lang w:val="en-US" w:eastAsia="zh-CN"/>
              </w:rPr>
              <w:t xml:space="preserve"> </w:t>
            </w:r>
            <w:r>
              <w:t xml:space="preserve">  </w:t>
            </w:r>
            <w:r>
              <w:rPr>
                <w:rFonts w:hint="eastAsia"/>
              </w:rPr>
              <w:t>日</w:t>
            </w:r>
          </w:p>
          <w:p>
            <w:pPr>
              <w:pStyle w:val="2"/>
            </w:pPr>
          </w:p>
        </w:tc>
      </w:tr>
    </w:tbl>
    <w:p>
      <w:pPr>
        <w:pStyle w:val="2"/>
        <w:ind w:left="0" w:leftChars="0" w:firstLine="0" w:firstLineChars="0"/>
        <w:jc w:val="both"/>
        <w:rPr>
          <w:rFonts w:eastAsia="方正小标宋简体"/>
          <w:b/>
          <w:sz w:val="48"/>
          <w:szCs w:val="44"/>
        </w:rPr>
      </w:pPr>
    </w:p>
    <w:p>
      <w:pPr>
        <w:pStyle w:val="2"/>
        <w:ind w:left="0" w:leftChars="0" w:firstLine="0" w:firstLineChars="0"/>
        <w:jc w:val="both"/>
        <w:rPr>
          <w:rFonts w:eastAsia="方正小标宋简体"/>
          <w:b/>
          <w:sz w:val="48"/>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iZWMzMzc4YjgxYmVkMTU2YjViMTFlNmQzZjUzNzIifQ=="/>
  </w:docVars>
  <w:rsids>
    <w:rsidRoot w:val="00000000"/>
    <w:rsid w:val="1C026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rFonts w:ascii="Times New Roman" w:hAnsi="Times New Roman" w:eastAsia="宋体" w:cs="Times New Roman"/>
      <w:lang w:val="zh-CN"/>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2022-09-28T02:49:22Z</dcterms:created>
  <dc:creator>10061</dc:creator>
  <cp:lastModifiedBy>10061</cp:lastModifiedBy>
  <dcterms:modified xsi:type="dcterms:W3CDTF">2022-09-28T02:50:02Z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C91458F99C0340B7BD50D3907DCA2F89</vt:lpwstr>
  </property>
</Properties>
</file>