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kern w:val="0"/>
          <w:sz w:val="20"/>
          <w:szCs w:val="20"/>
        </w:rPr>
      </w:pPr>
      <w:r>
        <w:rPr>
          <w:rFonts w:hint="eastAsia" w:ascii="黑体" w:hAnsi="黑体" w:eastAsia="黑体"/>
          <w:kern w:val="0"/>
          <w:sz w:val="20"/>
          <w:szCs w:val="20"/>
        </w:rPr>
        <w:t xml:space="preserve">附件2   </w:t>
      </w:r>
    </w:p>
    <w:p>
      <w:pPr>
        <w:jc w:val="center"/>
        <w:rPr>
          <w:rFonts w:ascii="方正小标宋简体" w:eastAsia="方正小标宋简体"/>
          <w:kern w:val="0"/>
          <w:sz w:val="32"/>
          <w:szCs w:val="32"/>
        </w:rPr>
      </w:pPr>
      <w:r>
        <w:rPr>
          <w:rFonts w:hint="eastAsia" w:ascii="方正小标宋简体" w:eastAsia="方正小标宋简体"/>
          <w:kern w:val="0"/>
          <w:sz w:val="32"/>
          <w:szCs w:val="32"/>
        </w:rPr>
        <w:t>辽宁省专业技术资格报评推荐表</w:t>
      </w:r>
    </w:p>
    <w:p>
      <w:pPr>
        <w:jc w:val="left"/>
        <w:rPr>
          <w:rFonts w:hint="eastAsia" w:ascii="宋体" w:hAnsi="宋体"/>
          <w:spacing w:val="1"/>
          <w:kern w:val="0"/>
          <w:szCs w:val="21"/>
        </w:rPr>
      </w:pPr>
      <w:r>
        <w:rPr>
          <w:rFonts w:hint="eastAsia" w:ascii="宋体" w:hAnsi="宋体"/>
          <w:spacing w:val="1"/>
          <w:kern w:val="0"/>
          <w:szCs w:val="21"/>
        </w:rPr>
        <w:t>单位：辽宁交通规划设计院有限责任公司</w:t>
      </w:r>
      <w:r>
        <w:rPr>
          <w:rFonts w:hint="eastAsia" w:ascii="宋体" w:hAnsi="宋体"/>
          <w:spacing w:val="1"/>
          <w:kern w:val="0"/>
          <w:szCs w:val="21"/>
          <w:lang w:val="en-US" w:eastAsia="zh-CN"/>
        </w:rPr>
        <w:t xml:space="preserve">                </w:t>
      </w:r>
      <w:r>
        <w:rPr>
          <w:rFonts w:hint="eastAsia" w:ascii="宋体" w:hAnsi="宋体"/>
          <w:spacing w:val="1"/>
          <w:kern w:val="0"/>
          <w:szCs w:val="21"/>
        </w:rPr>
        <w:t xml:space="preserve"> 申报资格名称：高级工程师 </w:t>
      </w:r>
    </w:p>
    <w:p>
      <w:pPr>
        <w:jc w:val="left"/>
        <w:rPr>
          <w:rFonts w:ascii="宋体" w:hAnsi="宋体"/>
          <w:spacing w:val="1"/>
          <w:kern w:val="0"/>
          <w:szCs w:val="21"/>
        </w:rPr>
      </w:pPr>
      <w:r>
        <w:rPr>
          <w:rFonts w:hint="eastAsia" w:ascii="宋体" w:hAnsi="宋体"/>
          <w:spacing w:val="1"/>
          <w:kern w:val="0"/>
          <w:szCs w:val="21"/>
        </w:rPr>
        <w:t>申报专业（方向）：道路与桥隧工程（试验检测）</w:t>
      </w:r>
    </w:p>
    <w:tbl>
      <w:tblPr>
        <w:tblStyle w:val="4"/>
        <w:tblW w:w="894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88"/>
        <w:gridCol w:w="1824"/>
        <w:gridCol w:w="870"/>
        <w:gridCol w:w="992"/>
        <w:gridCol w:w="1273"/>
        <w:gridCol w:w="1095"/>
        <w:gridCol w:w="900"/>
        <w:gridCol w:w="11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88" w:type="dxa"/>
            <w:vAlign w:val="center"/>
          </w:tcPr>
          <w:p>
            <w:pPr>
              <w:snapToGrid w:val="0"/>
              <w:jc w:val="center"/>
              <w:rPr>
                <w:kern w:val="0"/>
                <w:szCs w:val="21"/>
              </w:rPr>
            </w:pPr>
            <w:r>
              <w:rPr>
                <w:kern w:val="0"/>
                <w:szCs w:val="21"/>
              </w:rPr>
              <w:t>姓名</w:t>
            </w:r>
          </w:p>
        </w:tc>
        <w:tc>
          <w:tcPr>
            <w:tcW w:w="1824" w:type="dxa"/>
            <w:vAlign w:val="center"/>
          </w:tcPr>
          <w:p>
            <w:pPr>
              <w:snapToGrid w:val="0"/>
              <w:jc w:val="center"/>
              <w:rPr>
                <w:kern w:val="0"/>
                <w:szCs w:val="21"/>
              </w:rPr>
            </w:pPr>
            <w:r>
              <w:rPr>
                <w:rFonts w:hint="eastAsia"/>
                <w:kern w:val="0"/>
                <w:szCs w:val="21"/>
              </w:rPr>
              <w:t>杨   凯</w:t>
            </w:r>
            <w:r>
              <w:rPr>
                <w:kern w:val="0"/>
                <w:szCs w:val="21"/>
              </w:rPr>
              <w:t xml:space="preserve"> </w:t>
            </w:r>
          </w:p>
        </w:tc>
        <w:tc>
          <w:tcPr>
            <w:tcW w:w="870" w:type="dxa"/>
            <w:vAlign w:val="center"/>
          </w:tcPr>
          <w:p>
            <w:pPr>
              <w:snapToGrid w:val="0"/>
              <w:jc w:val="center"/>
              <w:rPr>
                <w:kern w:val="0"/>
                <w:szCs w:val="21"/>
              </w:rPr>
            </w:pPr>
            <w:r>
              <w:rPr>
                <w:kern w:val="0"/>
                <w:szCs w:val="21"/>
              </w:rPr>
              <w:t>性别</w:t>
            </w:r>
          </w:p>
        </w:tc>
        <w:tc>
          <w:tcPr>
            <w:tcW w:w="992" w:type="dxa"/>
            <w:vAlign w:val="center"/>
          </w:tcPr>
          <w:p>
            <w:pPr>
              <w:snapToGrid w:val="0"/>
              <w:jc w:val="center"/>
              <w:rPr>
                <w:kern w:val="0"/>
                <w:szCs w:val="21"/>
              </w:rPr>
            </w:pPr>
            <w:r>
              <w:rPr>
                <w:rFonts w:hint="eastAsia"/>
                <w:kern w:val="0"/>
                <w:szCs w:val="21"/>
              </w:rPr>
              <w:t>男</w:t>
            </w:r>
          </w:p>
        </w:tc>
        <w:tc>
          <w:tcPr>
            <w:tcW w:w="1273" w:type="dxa"/>
            <w:vAlign w:val="center"/>
          </w:tcPr>
          <w:p>
            <w:pPr>
              <w:snapToGrid w:val="0"/>
              <w:jc w:val="center"/>
              <w:rPr>
                <w:kern w:val="0"/>
                <w:szCs w:val="21"/>
              </w:rPr>
            </w:pPr>
            <w:r>
              <w:rPr>
                <w:kern w:val="0"/>
                <w:szCs w:val="21"/>
              </w:rPr>
              <w:t>现岗位</w:t>
            </w:r>
          </w:p>
          <w:p>
            <w:pPr>
              <w:snapToGrid w:val="0"/>
              <w:jc w:val="center"/>
              <w:rPr>
                <w:kern w:val="0"/>
                <w:szCs w:val="21"/>
              </w:rPr>
            </w:pPr>
            <w:r>
              <w:rPr>
                <w:kern w:val="0"/>
                <w:szCs w:val="21"/>
              </w:rPr>
              <w:t>及职务</w:t>
            </w:r>
          </w:p>
        </w:tc>
        <w:tc>
          <w:tcPr>
            <w:tcW w:w="3100" w:type="dxa"/>
            <w:gridSpan w:val="3"/>
            <w:vAlign w:val="center"/>
          </w:tcPr>
          <w:p>
            <w:pPr>
              <w:snapToGrid w:val="0"/>
              <w:jc w:val="center"/>
              <w:rPr>
                <w:rFonts w:ascii="宋体"/>
                <w:kern w:val="0"/>
              </w:rPr>
            </w:pPr>
            <w:r>
              <w:rPr>
                <w:rFonts w:hint="eastAsia" w:ascii="宋体"/>
                <w:kern w:val="0"/>
              </w:rPr>
              <w:t>试验检测中心养护设计部</w:t>
            </w:r>
          </w:p>
          <w:p>
            <w:pPr>
              <w:snapToGrid w:val="0"/>
              <w:jc w:val="center"/>
              <w:rPr>
                <w:kern w:val="0"/>
                <w:szCs w:val="21"/>
              </w:rPr>
            </w:pPr>
            <w:r>
              <w:rPr>
                <w:rFonts w:hint="eastAsia" w:ascii="宋体"/>
                <w:kern w:val="0"/>
              </w:rPr>
              <w:t>检测工程师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60" w:hRule="atLeast"/>
          <w:jc w:val="center"/>
        </w:trPr>
        <w:tc>
          <w:tcPr>
            <w:tcW w:w="888" w:type="dxa"/>
            <w:vAlign w:val="center"/>
          </w:tcPr>
          <w:p>
            <w:pPr>
              <w:snapToGrid w:val="0"/>
              <w:jc w:val="center"/>
              <w:rPr>
                <w:kern w:val="0"/>
                <w:szCs w:val="21"/>
              </w:rPr>
            </w:pPr>
            <w:r>
              <w:rPr>
                <w:kern w:val="0"/>
                <w:szCs w:val="21"/>
              </w:rPr>
              <w:t>出生</w:t>
            </w:r>
          </w:p>
          <w:p>
            <w:pPr>
              <w:snapToGrid w:val="0"/>
              <w:jc w:val="center"/>
              <w:rPr>
                <w:kern w:val="0"/>
                <w:szCs w:val="21"/>
              </w:rPr>
            </w:pPr>
            <w:r>
              <w:rPr>
                <w:kern w:val="0"/>
                <w:szCs w:val="21"/>
              </w:rPr>
              <w:t>年月</w:t>
            </w:r>
          </w:p>
        </w:tc>
        <w:tc>
          <w:tcPr>
            <w:tcW w:w="1824" w:type="dxa"/>
            <w:vAlign w:val="center"/>
          </w:tcPr>
          <w:p>
            <w:pPr>
              <w:snapToGrid w:val="0"/>
              <w:jc w:val="center"/>
              <w:rPr>
                <w:kern w:val="0"/>
                <w:szCs w:val="21"/>
              </w:rPr>
            </w:pPr>
            <w:r>
              <w:t>19</w:t>
            </w:r>
            <w:r>
              <w:rPr>
                <w:rFonts w:hint="eastAsia"/>
              </w:rPr>
              <w:t>69</w:t>
            </w:r>
            <w:r>
              <w:t>.0</w:t>
            </w:r>
            <w:r>
              <w:rPr>
                <w:rFonts w:hint="eastAsia"/>
              </w:rPr>
              <w:t>3</w:t>
            </w:r>
          </w:p>
        </w:tc>
        <w:tc>
          <w:tcPr>
            <w:tcW w:w="870" w:type="dxa"/>
            <w:vAlign w:val="center"/>
          </w:tcPr>
          <w:p>
            <w:pPr>
              <w:snapToGrid w:val="0"/>
              <w:jc w:val="center"/>
              <w:rPr>
                <w:kern w:val="0"/>
                <w:szCs w:val="21"/>
              </w:rPr>
            </w:pPr>
            <w:r>
              <w:rPr>
                <w:kern w:val="0"/>
                <w:szCs w:val="21"/>
              </w:rPr>
              <w:t>民族</w:t>
            </w:r>
          </w:p>
        </w:tc>
        <w:tc>
          <w:tcPr>
            <w:tcW w:w="992" w:type="dxa"/>
            <w:vAlign w:val="center"/>
          </w:tcPr>
          <w:p>
            <w:pPr>
              <w:snapToGrid w:val="0"/>
              <w:jc w:val="center"/>
              <w:rPr>
                <w:kern w:val="0"/>
                <w:szCs w:val="21"/>
              </w:rPr>
            </w:pPr>
            <w:r>
              <w:rPr>
                <w:rFonts w:hint="eastAsia"/>
                <w:kern w:val="0"/>
                <w:szCs w:val="21"/>
              </w:rPr>
              <w:t>回族</w:t>
            </w:r>
          </w:p>
        </w:tc>
        <w:tc>
          <w:tcPr>
            <w:tcW w:w="1273" w:type="dxa"/>
            <w:vAlign w:val="center"/>
          </w:tcPr>
          <w:p>
            <w:pPr>
              <w:autoSpaceDE w:val="0"/>
              <w:autoSpaceDN w:val="0"/>
              <w:adjustRightInd w:val="0"/>
              <w:snapToGrid w:val="0"/>
              <w:jc w:val="center"/>
              <w:rPr>
                <w:rFonts w:ascii="宋体"/>
                <w:kern w:val="0"/>
              </w:rPr>
            </w:pPr>
            <w:r>
              <w:rPr>
                <w:rFonts w:hint="eastAsia" w:ascii="宋体" w:hAnsi="宋体"/>
                <w:kern w:val="0"/>
                <w:lang w:eastAsia="zh-TW"/>
              </w:rPr>
              <w:t>毕业院校</w:t>
            </w:r>
          </w:p>
          <w:p>
            <w:pPr>
              <w:autoSpaceDE w:val="0"/>
              <w:autoSpaceDN w:val="0"/>
              <w:adjustRightInd w:val="0"/>
              <w:snapToGrid w:val="0"/>
              <w:jc w:val="center"/>
              <w:rPr>
                <w:rFonts w:ascii="宋体"/>
                <w:kern w:val="0"/>
              </w:rPr>
            </w:pPr>
            <w:r>
              <w:rPr>
                <w:rFonts w:hint="eastAsia" w:ascii="宋体" w:hAnsi="宋体"/>
                <w:kern w:val="0"/>
                <w:lang w:eastAsia="zh-TW"/>
              </w:rPr>
              <w:t>专业、学</w:t>
            </w:r>
          </w:p>
          <w:p>
            <w:pPr>
              <w:snapToGrid w:val="0"/>
              <w:jc w:val="center"/>
              <w:rPr>
                <w:kern w:val="0"/>
                <w:szCs w:val="21"/>
              </w:rPr>
            </w:pPr>
            <w:r>
              <w:rPr>
                <w:rFonts w:hint="eastAsia" w:ascii="宋体" w:hAnsi="宋体"/>
                <w:kern w:val="0"/>
                <w:lang w:eastAsia="zh-TW"/>
              </w:rPr>
              <w:t>制及时间</w:t>
            </w:r>
          </w:p>
        </w:tc>
        <w:tc>
          <w:tcPr>
            <w:tcW w:w="3100" w:type="dxa"/>
            <w:gridSpan w:val="3"/>
            <w:vAlign w:val="center"/>
          </w:tcPr>
          <w:p>
            <w:pPr>
              <w:snapToGrid w:val="0"/>
              <w:jc w:val="center"/>
              <w:rPr>
                <w:szCs w:val="21"/>
              </w:rPr>
            </w:pPr>
            <w:r>
              <w:rPr>
                <w:rFonts w:hint="eastAsia"/>
                <w:szCs w:val="21"/>
              </w:rPr>
              <w:t>1998.06毕业于辽宁大学法律</w:t>
            </w:r>
            <w:r>
              <w:rPr>
                <w:rFonts w:hint="eastAsia" w:ascii="宋体" w:hAnsi="宋体"/>
                <w:sz w:val="24"/>
              </w:rPr>
              <w:t>专业</w:t>
            </w:r>
            <w:r>
              <w:rPr>
                <w:rFonts w:hint="eastAsia"/>
                <w:szCs w:val="21"/>
              </w:rPr>
              <w:t>，学制3年；</w:t>
            </w:r>
          </w:p>
          <w:p>
            <w:pPr>
              <w:snapToGrid w:val="0"/>
              <w:jc w:val="center"/>
              <w:rPr>
                <w:szCs w:val="21"/>
              </w:rPr>
            </w:pPr>
            <w:r>
              <w:rPr>
                <w:rFonts w:hint="eastAsia"/>
                <w:szCs w:val="21"/>
              </w:rPr>
              <w:t>2019.07毕业于东北大学土木工程专业，学制2.5年；</w:t>
            </w:r>
          </w:p>
          <w:p>
            <w:pPr>
              <w:snapToGrid w:val="0"/>
              <w:jc w:val="center"/>
              <w:rPr>
                <w:kern w:val="0"/>
                <w:szCs w:val="21"/>
              </w:rPr>
            </w:pPr>
            <w:r>
              <w:rPr>
                <w:rFonts w:hint="eastAsia"/>
                <w:szCs w:val="21"/>
              </w:rPr>
              <w:t>1996.07毕业于沈阳广播电视大学工业分析专业，学制3年。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jc w:val="center"/>
        </w:trPr>
        <w:tc>
          <w:tcPr>
            <w:tcW w:w="888" w:type="dxa"/>
            <w:vAlign w:val="center"/>
          </w:tcPr>
          <w:p>
            <w:pPr>
              <w:autoSpaceDE w:val="0"/>
              <w:autoSpaceDN w:val="0"/>
              <w:adjustRightInd w:val="0"/>
              <w:snapToGrid w:val="0"/>
              <w:jc w:val="center"/>
              <w:rPr>
                <w:kern w:val="0"/>
              </w:rPr>
            </w:pPr>
            <w:r>
              <w:rPr>
                <w:rFonts w:hint="eastAsia"/>
                <w:kern w:val="0"/>
                <w:lang w:eastAsia="zh-TW"/>
              </w:rPr>
              <w:t>学历及</w:t>
            </w:r>
          </w:p>
          <w:p>
            <w:pPr>
              <w:autoSpaceDE w:val="0"/>
              <w:autoSpaceDN w:val="0"/>
              <w:adjustRightInd w:val="0"/>
              <w:snapToGrid w:val="0"/>
              <w:jc w:val="center"/>
              <w:rPr>
                <w:kern w:val="0"/>
                <w:szCs w:val="21"/>
              </w:rPr>
            </w:pPr>
            <w:r>
              <w:rPr>
                <w:rFonts w:hint="eastAsia"/>
                <w:kern w:val="0"/>
                <w:lang w:eastAsia="zh-TW"/>
              </w:rPr>
              <w:t>学位</w:t>
            </w:r>
          </w:p>
        </w:tc>
        <w:tc>
          <w:tcPr>
            <w:tcW w:w="1824" w:type="dxa"/>
            <w:vAlign w:val="center"/>
          </w:tcPr>
          <w:p>
            <w:pPr>
              <w:snapToGrid w:val="0"/>
              <w:jc w:val="center"/>
              <w:rPr>
                <w:kern w:val="0"/>
                <w:szCs w:val="21"/>
              </w:rPr>
            </w:pPr>
            <w:r>
              <w:rPr>
                <w:rFonts w:hint="eastAsia"/>
                <w:kern w:val="0"/>
                <w:szCs w:val="21"/>
              </w:rPr>
              <w:t>本科</w:t>
            </w:r>
          </w:p>
          <w:p>
            <w:pPr>
              <w:snapToGrid w:val="0"/>
              <w:jc w:val="center"/>
              <w:rPr>
                <w:kern w:val="0"/>
                <w:szCs w:val="21"/>
              </w:rPr>
            </w:pPr>
            <w:r>
              <w:rPr>
                <w:rFonts w:hint="eastAsia"/>
                <w:szCs w:val="21"/>
              </w:rPr>
              <w:t>学士</w:t>
            </w:r>
          </w:p>
        </w:tc>
        <w:tc>
          <w:tcPr>
            <w:tcW w:w="870" w:type="dxa"/>
            <w:vAlign w:val="center"/>
          </w:tcPr>
          <w:p>
            <w:pPr>
              <w:snapToGrid w:val="0"/>
              <w:jc w:val="center"/>
              <w:rPr>
                <w:kern w:val="0"/>
                <w:szCs w:val="21"/>
              </w:rPr>
            </w:pPr>
            <w:r>
              <w:rPr>
                <w:kern w:val="0"/>
                <w:szCs w:val="21"/>
              </w:rPr>
              <w:t>参加工作时间</w:t>
            </w:r>
          </w:p>
        </w:tc>
        <w:tc>
          <w:tcPr>
            <w:tcW w:w="992" w:type="dxa"/>
            <w:vAlign w:val="center"/>
          </w:tcPr>
          <w:p>
            <w:pPr>
              <w:snapToGrid w:val="0"/>
              <w:jc w:val="center"/>
              <w:rPr>
                <w:kern w:val="0"/>
                <w:szCs w:val="21"/>
              </w:rPr>
            </w:pPr>
            <w:r>
              <w:rPr>
                <w:rFonts w:hint="eastAsia"/>
                <w:kern w:val="0"/>
                <w:szCs w:val="21"/>
              </w:rPr>
              <w:t>1996.07</w:t>
            </w:r>
          </w:p>
        </w:tc>
        <w:tc>
          <w:tcPr>
            <w:tcW w:w="1273" w:type="dxa"/>
            <w:vAlign w:val="center"/>
          </w:tcPr>
          <w:p>
            <w:pPr>
              <w:snapToGrid w:val="0"/>
              <w:jc w:val="center"/>
              <w:rPr>
                <w:kern w:val="0"/>
                <w:szCs w:val="21"/>
              </w:rPr>
            </w:pPr>
            <w:r>
              <w:rPr>
                <w:kern w:val="0"/>
                <w:szCs w:val="21"/>
              </w:rPr>
              <w:t>现</w:t>
            </w:r>
            <w:r>
              <w:rPr>
                <w:rFonts w:hint="eastAsia"/>
                <w:kern w:val="0"/>
                <w:szCs w:val="21"/>
              </w:rPr>
              <w:t>有</w:t>
            </w:r>
            <w:r>
              <w:rPr>
                <w:kern w:val="0"/>
                <w:szCs w:val="21"/>
              </w:rPr>
              <w:t>资格及取得时间</w:t>
            </w:r>
          </w:p>
        </w:tc>
        <w:tc>
          <w:tcPr>
            <w:tcW w:w="3100" w:type="dxa"/>
            <w:gridSpan w:val="3"/>
            <w:vAlign w:val="center"/>
          </w:tcPr>
          <w:p>
            <w:pPr>
              <w:snapToGrid w:val="0"/>
              <w:jc w:val="center"/>
              <w:rPr>
                <w:kern w:val="0"/>
                <w:szCs w:val="21"/>
              </w:rPr>
            </w:pPr>
            <w:r>
              <w:rPr>
                <w:rFonts w:hint="eastAsia"/>
                <w:kern w:val="0"/>
                <w:szCs w:val="21"/>
              </w:rPr>
              <w:t>工程师、2018.12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5" w:hRule="atLeast"/>
          <w:jc w:val="center"/>
        </w:trPr>
        <w:tc>
          <w:tcPr>
            <w:tcW w:w="888" w:type="dxa"/>
            <w:vAlign w:val="center"/>
          </w:tcPr>
          <w:p>
            <w:pPr>
              <w:snapToGrid w:val="0"/>
              <w:jc w:val="center"/>
              <w:rPr>
                <w:kern w:val="0"/>
                <w:szCs w:val="21"/>
              </w:rPr>
            </w:pPr>
            <w:r>
              <w:rPr>
                <w:kern w:val="0"/>
                <w:szCs w:val="21"/>
              </w:rPr>
              <w:t>何时何</w:t>
            </w:r>
          </w:p>
          <w:p>
            <w:pPr>
              <w:snapToGrid w:val="0"/>
              <w:jc w:val="center"/>
              <w:rPr>
                <w:kern w:val="0"/>
                <w:szCs w:val="21"/>
              </w:rPr>
            </w:pPr>
            <w:r>
              <w:rPr>
                <w:kern w:val="0"/>
                <w:szCs w:val="21"/>
              </w:rPr>
              <w:t>地受何</w:t>
            </w:r>
          </w:p>
          <w:p>
            <w:pPr>
              <w:snapToGrid w:val="0"/>
              <w:jc w:val="center"/>
              <w:rPr>
                <w:kern w:val="0"/>
                <w:szCs w:val="21"/>
              </w:rPr>
            </w:pPr>
            <w:r>
              <w:rPr>
                <w:kern w:val="0"/>
                <w:szCs w:val="21"/>
              </w:rPr>
              <w:t>种荣誉</w:t>
            </w:r>
          </w:p>
          <w:p>
            <w:pPr>
              <w:snapToGrid w:val="0"/>
              <w:jc w:val="center"/>
              <w:rPr>
                <w:kern w:val="0"/>
                <w:szCs w:val="21"/>
              </w:rPr>
            </w:pPr>
            <w:r>
              <w:rPr>
                <w:kern w:val="0"/>
                <w:szCs w:val="21"/>
              </w:rPr>
              <w:t>奖</w:t>
            </w:r>
            <w:r>
              <w:rPr>
                <w:rFonts w:hint="eastAsia"/>
                <w:kern w:val="0"/>
                <w:szCs w:val="21"/>
              </w:rPr>
              <w:t xml:space="preserve">  </w:t>
            </w:r>
            <w:r>
              <w:rPr>
                <w:kern w:val="0"/>
                <w:szCs w:val="21"/>
              </w:rPr>
              <w:t>励</w:t>
            </w:r>
          </w:p>
        </w:tc>
        <w:tc>
          <w:tcPr>
            <w:tcW w:w="8059" w:type="dxa"/>
            <w:gridSpan w:val="7"/>
            <w:vAlign w:val="center"/>
          </w:tcPr>
          <w:p>
            <w:pPr>
              <w:snapToGrid w:val="0"/>
              <w:jc w:val="center"/>
              <w:rPr>
                <w:szCs w:val="21"/>
              </w:rPr>
            </w:pPr>
            <w:r>
              <w:rPr>
                <w:rFonts w:hint="eastAsia"/>
                <w:szCs w:val="21"/>
              </w:rPr>
              <w:t>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2" w:hRule="atLeast"/>
          <w:jc w:val="center"/>
        </w:trPr>
        <w:tc>
          <w:tcPr>
            <w:tcW w:w="888" w:type="dxa"/>
            <w:vAlign w:val="center"/>
          </w:tcPr>
          <w:p>
            <w:pPr>
              <w:snapToGrid w:val="0"/>
              <w:jc w:val="center"/>
              <w:rPr>
                <w:kern w:val="0"/>
                <w:szCs w:val="21"/>
              </w:rPr>
            </w:pPr>
            <w:r>
              <w:rPr>
                <w:rFonts w:hint="eastAsia"/>
                <w:kern w:val="0"/>
                <w:sz w:val="22"/>
                <w:szCs w:val="21"/>
              </w:rPr>
              <w:t>学</w:t>
            </w:r>
            <w:r>
              <w:rPr>
                <w:kern w:val="0"/>
                <w:szCs w:val="21"/>
              </w:rPr>
              <w:t>术团</w:t>
            </w:r>
          </w:p>
          <w:p>
            <w:pPr>
              <w:snapToGrid w:val="0"/>
              <w:jc w:val="center"/>
              <w:rPr>
                <w:kern w:val="0"/>
                <w:szCs w:val="21"/>
              </w:rPr>
            </w:pPr>
            <w:r>
              <w:rPr>
                <w:kern w:val="0"/>
                <w:szCs w:val="21"/>
              </w:rPr>
              <w:t>体社会</w:t>
            </w:r>
          </w:p>
          <w:p>
            <w:pPr>
              <w:snapToGrid w:val="0"/>
              <w:jc w:val="center"/>
              <w:rPr>
                <w:kern w:val="0"/>
                <w:szCs w:val="21"/>
              </w:rPr>
            </w:pPr>
            <w:r>
              <w:rPr>
                <w:kern w:val="0"/>
                <w:szCs w:val="21"/>
              </w:rPr>
              <w:t>兼</w:t>
            </w:r>
            <w:r>
              <w:rPr>
                <w:rFonts w:hint="eastAsia"/>
                <w:kern w:val="0"/>
                <w:szCs w:val="21"/>
              </w:rPr>
              <w:t xml:space="preserve">  </w:t>
            </w:r>
            <w:r>
              <w:rPr>
                <w:kern w:val="0"/>
                <w:szCs w:val="21"/>
              </w:rPr>
              <w:t>职</w:t>
            </w:r>
          </w:p>
        </w:tc>
        <w:tc>
          <w:tcPr>
            <w:tcW w:w="8059" w:type="dxa"/>
            <w:gridSpan w:val="7"/>
            <w:vAlign w:val="center"/>
          </w:tcPr>
          <w:p>
            <w:pPr>
              <w:snapToGrid w:val="0"/>
              <w:jc w:val="center"/>
              <w:rPr>
                <w:szCs w:val="21"/>
              </w:rPr>
            </w:pPr>
            <w:r>
              <w:rPr>
                <w:rFonts w:hint="eastAsia"/>
                <w:kern w:val="0"/>
                <w:szCs w:val="21"/>
              </w:rPr>
              <w:t>辽宁省公路学会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888" w:type="dxa"/>
            <w:vAlign w:val="center"/>
          </w:tcPr>
          <w:p>
            <w:pPr>
              <w:snapToGrid w:val="0"/>
              <w:jc w:val="center"/>
              <w:rPr>
                <w:kern w:val="0"/>
                <w:szCs w:val="21"/>
              </w:rPr>
            </w:pPr>
            <w:r>
              <w:rPr>
                <w:kern w:val="0"/>
                <w:szCs w:val="21"/>
              </w:rPr>
              <w:t>年度考</w:t>
            </w:r>
          </w:p>
          <w:p>
            <w:pPr>
              <w:snapToGrid w:val="0"/>
              <w:jc w:val="center"/>
              <w:rPr>
                <w:kern w:val="0"/>
                <w:szCs w:val="21"/>
              </w:rPr>
            </w:pPr>
            <w:r>
              <w:rPr>
                <w:kern w:val="0"/>
                <w:szCs w:val="21"/>
              </w:rPr>
              <w:t>核结果</w:t>
            </w:r>
          </w:p>
        </w:tc>
        <w:tc>
          <w:tcPr>
            <w:tcW w:w="3686" w:type="dxa"/>
            <w:gridSpan w:val="3"/>
            <w:tcBorders>
              <w:bottom w:val="single" w:color="auto" w:sz="6" w:space="0"/>
            </w:tcBorders>
            <w:vAlign w:val="center"/>
          </w:tcPr>
          <w:p>
            <w:pPr>
              <w:snapToGrid w:val="0"/>
              <w:jc w:val="center"/>
              <w:rPr>
                <w:kern w:val="0"/>
                <w:szCs w:val="21"/>
              </w:rPr>
            </w:pPr>
            <w:r>
              <w:rPr>
                <w:rFonts w:hint="eastAsia"/>
                <w:kern w:val="0"/>
                <w:szCs w:val="21"/>
              </w:rPr>
              <w:t>良好</w:t>
            </w:r>
          </w:p>
        </w:tc>
        <w:tc>
          <w:tcPr>
            <w:tcW w:w="1273" w:type="dxa"/>
            <w:tcBorders>
              <w:bottom w:val="single" w:color="auto" w:sz="6" w:space="0"/>
            </w:tcBorders>
            <w:vAlign w:val="center"/>
          </w:tcPr>
          <w:p>
            <w:pPr>
              <w:snapToGrid w:val="0"/>
              <w:jc w:val="center"/>
              <w:rPr>
                <w:kern w:val="0"/>
                <w:szCs w:val="21"/>
              </w:rPr>
            </w:pPr>
            <w:r>
              <w:rPr>
                <w:rFonts w:hint="eastAsia"/>
                <w:kern w:val="0"/>
                <w:szCs w:val="21"/>
              </w:rPr>
              <w:t>从事何种</w:t>
            </w:r>
          </w:p>
          <w:p>
            <w:pPr>
              <w:snapToGrid w:val="0"/>
              <w:jc w:val="center"/>
              <w:rPr>
                <w:kern w:val="0"/>
                <w:szCs w:val="21"/>
              </w:rPr>
            </w:pPr>
            <w:r>
              <w:rPr>
                <w:rFonts w:hint="eastAsia"/>
                <w:kern w:val="0"/>
                <w:szCs w:val="21"/>
              </w:rPr>
              <w:t>工作</w:t>
            </w:r>
          </w:p>
        </w:tc>
        <w:tc>
          <w:tcPr>
            <w:tcW w:w="3100" w:type="dxa"/>
            <w:gridSpan w:val="3"/>
            <w:tcBorders>
              <w:bottom w:val="single" w:color="auto" w:sz="6" w:space="0"/>
            </w:tcBorders>
            <w:vAlign w:val="center"/>
          </w:tcPr>
          <w:p>
            <w:pPr>
              <w:snapToGrid w:val="0"/>
              <w:jc w:val="center"/>
              <w:rPr>
                <w:kern w:val="0"/>
                <w:szCs w:val="21"/>
              </w:rPr>
            </w:pPr>
            <w:r>
              <w:rPr>
                <w:rFonts w:hint="eastAsia"/>
                <w:szCs w:val="21"/>
              </w:rPr>
              <w:t>道路与桥隧工程检测、设计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6" w:hRule="atLeast"/>
          <w:jc w:val="center"/>
        </w:trPr>
        <w:tc>
          <w:tcPr>
            <w:tcW w:w="888" w:type="dxa"/>
            <w:vMerge w:val="restart"/>
            <w:tcBorders>
              <w:right w:val="nil"/>
            </w:tcBorders>
            <w:vAlign w:val="center"/>
          </w:tcPr>
          <w:p>
            <w:pPr>
              <w:snapToGrid w:val="0"/>
              <w:jc w:val="center"/>
              <w:rPr>
                <w:kern w:val="0"/>
                <w:szCs w:val="21"/>
              </w:rPr>
            </w:pPr>
            <w:r>
              <w:rPr>
                <w:rFonts w:hint="eastAsia"/>
                <w:kern w:val="0"/>
                <w:szCs w:val="21"/>
              </w:rPr>
              <w:t>学</w:t>
            </w:r>
          </w:p>
          <w:p>
            <w:pPr>
              <w:snapToGrid w:val="0"/>
              <w:jc w:val="center"/>
              <w:rPr>
                <w:kern w:val="0"/>
                <w:szCs w:val="21"/>
              </w:rPr>
            </w:pPr>
            <w:r>
              <w:rPr>
                <w:rFonts w:hint="eastAsia"/>
                <w:kern w:val="0"/>
                <w:szCs w:val="21"/>
              </w:rPr>
              <w:t>习</w:t>
            </w:r>
          </w:p>
          <w:p>
            <w:pPr>
              <w:snapToGrid w:val="0"/>
              <w:jc w:val="center"/>
              <w:rPr>
                <w:kern w:val="0"/>
                <w:szCs w:val="21"/>
              </w:rPr>
            </w:pPr>
            <w:r>
              <w:rPr>
                <w:rFonts w:hint="eastAsia"/>
                <w:kern w:val="0"/>
                <w:szCs w:val="21"/>
              </w:rPr>
              <w:t>及</w:t>
            </w:r>
          </w:p>
          <w:p>
            <w:pPr>
              <w:snapToGrid w:val="0"/>
              <w:jc w:val="center"/>
              <w:rPr>
                <w:kern w:val="0"/>
                <w:szCs w:val="21"/>
              </w:rPr>
            </w:pPr>
            <w:r>
              <w:rPr>
                <w:kern w:val="0"/>
                <w:szCs w:val="21"/>
              </w:rPr>
              <w:t>工</w:t>
            </w:r>
          </w:p>
          <w:p>
            <w:pPr>
              <w:snapToGrid w:val="0"/>
              <w:jc w:val="center"/>
              <w:rPr>
                <w:kern w:val="0"/>
                <w:szCs w:val="21"/>
              </w:rPr>
            </w:pPr>
            <w:r>
              <w:rPr>
                <w:kern w:val="0"/>
                <w:szCs w:val="21"/>
              </w:rPr>
              <w:t>作</w:t>
            </w:r>
          </w:p>
          <w:p>
            <w:pPr>
              <w:snapToGrid w:val="0"/>
              <w:jc w:val="center"/>
              <w:rPr>
                <w:kern w:val="0"/>
                <w:szCs w:val="21"/>
              </w:rPr>
            </w:pPr>
            <w:r>
              <w:rPr>
                <w:kern w:val="0"/>
                <w:szCs w:val="21"/>
              </w:rPr>
              <w:t>经</w:t>
            </w:r>
          </w:p>
          <w:p>
            <w:pPr>
              <w:snapToGrid w:val="0"/>
              <w:jc w:val="center"/>
              <w:rPr>
                <w:kern w:val="0"/>
                <w:szCs w:val="21"/>
              </w:rPr>
            </w:pPr>
            <w:r>
              <w:rPr>
                <w:kern w:val="0"/>
                <w:szCs w:val="21"/>
              </w:rPr>
              <w:t>历</w:t>
            </w:r>
          </w:p>
        </w:tc>
        <w:tc>
          <w:tcPr>
            <w:tcW w:w="1824" w:type="dxa"/>
            <w:tcBorders>
              <w:top w:val="single" w:color="auto" w:sz="6" w:space="0"/>
              <w:left w:val="nil"/>
              <w:bottom w:val="nil"/>
              <w:right w:val="nil"/>
            </w:tcBorders>
            <w:vAlign w:val="center"/>
          </w:tcPr>
          <w:p>
            <w:pPr>
              <w:autoSpaceDE w:val="0"/>
              <w:autoSpaceDN w:val="0"/>
              <w:adjustRightInd w:val="0"/>
              <w:snapToGrid w:val="0"/>
              <w:spacing w:line="240" w:lineRule="exact"/>
              <w:jc w:val="center"/>
              <w:rPr>
                <w:kern w:val="0"/>
              </w:rPr>
            </w:pPr>
            <w:r>
              <w:rPr>
                <w:rFonts w:hint="eastAsia"/>
                <w:kern w:val="0"/>
                <w:lang w:eastAsia="zh-TW"/>
              </w:rPr>
              <w:t>起止时间</w:t>
            </w:r>
          </w:p>
        </w:tc>
        <w:tc>
          <w:tcPr>
            <w:tcW w:w="3135" w:type="dxa"/>
            <w:gridSpan w:val="3"/>
            <w:tcBorders>
              <w:top w:val="single" w:color="auto" w:sz="6" w:space="0"/>
              <w:left w:val="nil"/>
              <w:bottom w:val="nil"/>
              <w:right w:val="nil"/>
            </w:tcBorders>
            <w:vAlign w:val="center"/>
          </w:tcPr>
          <w:p>
            <w:pPr>
              <w:autoSpaceDE w:val="0"/>
              <w:autoSpaceDN w:val="0"/>
              <w:adjustRightInd w:val="0"/>
              <w:snapToGrid w:val="0"/>
              <w:spacing w:line="240" w:lineRule="exact"/>
              <w:jc w:val="center"/>
              <w:rPr>
                <w:rFonts w:ascii="宋体"/>
                <w:kern w:val="0"/>
              </w:rPr>
            </w:pPr>
            <w:r>
              <w:rPr>
                <w:rFonts w:hint="eastAsia" w:ascii="宋体"/>
                <w:kern w:val="0"/>
                <w:lang w:eastAsia="zh-TW"/>
              </w:rPr>
              <w:t>学校或工作单位</w:t>
            </w:r>
          </w:p>
        </w:tc>
        <w:tc>
          <w:tcPr>
            <w:tcW w:w="1095" w:type="dxa"/>
            <w:tcBorders>
              <w:top w:val="single" w:color="auto" w:sz="6" w:space="0"/>
              <w:left w:val="nil"/>
              <w:bottom w:val="nil"/>
              <w:right w:val="nil"/>
            </w:tcBorders>
            <w:vAlign w:val="center"/>
          </w:tcPr>
          <w:p>
            <w:pPr>
              <w:autoSpaceDE w:val="0"/>
              <w:autoSpaceDN w:val="0"/>
              <w:adjustRightInd w:val="0"/>
              <w:snapToGrid w:val="0"/>
              <w:spacing w:line="240" w:lineRule="exact"/>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rPr>
              <w:t xml:space="preserve">   </w:t>
            </w:r>
            <w:r>
              <w:rPr>
                <w:rFonts w:hint="eastAsia" w:ascii="宋体"/>
                <w:kern w:val="0"/>
                <w:lang w:eastAsia="zh-TW"/>
              </w:rPr>
              <w:t>业</w:t>
            </w:r>
          </w:p>
        </w:tc>
        <w:tc>
          <w:tcPr>
            <w:tcW w:w="900" w:type="dxa"/>
            <w:tcBorders>
              <w:top w:val="single" w:color="auto" w:sz="6" w:space="0"/>
              <w:left w:val="nil"/>
              <w:bottom w:val="nil"/>
              <w:right w:val="nil"/>
            </w:tcBorders>
            <w:vAlign w:val="center"/>
          </w:tcPr>
          <w:p>
            <w:pPr>
              <w:autoSpaceDE w:val="0"/>
              <w:autoSpaceDN w:val="0"/>
              <w:adjustRightInd w:val="0"/>
              <w:snapToGrid w:val="0"/>
              <w:spacing w:line="240" w:lineRule="exact"/>
              <w:jc w:val="center"/>
              <w:rPr>
                <w:spacing w:val="-14"/>
                <w:kern w:val="0"/>
              </w:rPr>
            </w:pPr>
            <w:r>
              <w:rPr>
                <w:rFonts w:hint="eastAsia"/>
                <w:spacing w:val="-14"/>
                <w:kern w:val="0"/>
                <w:lang w:eastAsia="zh-TW"/>
              </w:rPr>
              <w:t>学历或职务</w:t>
            </w:r>
          </w:p>
        </w:tc>
        <w:tc>
          <w:tcPr>
            <w:tcW w:w="1105" w:type="dxa"/>
            <w:tcBorders>
              <w:top w:val="single" w:color="auto" w:sz="6" w:space="0"/>
              <w:left w:val="nil"/>
              <w:bottom w:val="nil"/>
            </w:tcBorders>
            <w:vAlign w:val="center"/>
          </w:tcPr>
          <w:p>
            <w:pPr>
              <w:autoSpaceDE w:val="0"/>
              <w:autoSpaceDN w:val="0"/>
              <w:adjustRightInd w:val="0"/>
              <w:snapToGrid w:val="0"/>
              <w:spacing w:line="240" w:lineRule="exact"/>
              <w:jc w:val="center"/>
              <w:rPr>
                <w:kern w:val="0"/>
              </w:rPr>
            </w:pPr>
            <w:r>
              <w:rPr>
                <w:rFonts w:hint="eastAsia"/>
                <w:kern w:val="0"/>
                <w:lang w:eastAsia="zh-TW"/>
              </w:rPr>
              <w:t>学习形式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2" w:hRule="atLeast"/>
          <w:jc w:val="center"/>
        </w:trPr>
        <w:tc>
          <w:tcPr>
            <w:tcW w:w="888" w:type="dxa"/>
            <w:vMerge w:val="continue"/>
            <w:tcBorders>
              <w:right w:val="nil"/>
            </w:tcBorders>
            <w:vAlign w:val="center"/>
          </w:tcPr>
          <w:p>
            <w:pPr>
              <w:jc w:val="center"/>
              <w:rPr>
                <w:kern w:val="0"/>
                <w:szCs w:val="21"/>
              </w:rPr>
            </w:pPr>
          </w:p>
        </w:tc>
        <w:tc>
          <w:tcPr>
            <w:tcW w:w="1824" w:type="dxa"/>
            <w:tcBorders>
              <w:top w:val="nil"/>
              <w:left w:val="nil"/>
              <w:bottom w:val="nil"/>
              <w:right w:val="nil"/>
            </w:tcBorders>
            <w:vAlign w:val="center"/>
          </w:tcPr>
          <w:p>
            <w:pPr>
              <w:snapToGrid w:val="0"/>
              <w:spacing w:line="240" w:lineRule="exact"/>
              <w:jc w:val="center"/>
              <w:rPr>
                <w:kern w:val="0"/>
                <w:szCs w:val="21"/>
              </w:rPr>
            </w:pPr>
            <w:r>
              <w:rPr>
                <w:rFonts w:hint="eastAsia" w:ascii="宋体" w:hAnsi="宋体" w:cs="宋体"/>
                <w:kern w:val="0"/>
                <w:szCs w:val="21"/>
              </w:rPr>
              <w:t>1993.08-1996.07</w:t>
            </w:r>
          </w:p>
        </w:tc>
        <w:tc>
          <w:tcPr>
            <w:tcW w:w="3135" w:type="dxa"/>
            <w:gridSpan w:val="3"/>
            <w:tcBorders>
              <w:top w:val="nil"/>
              <w:left w:val="nil"/>
              <w:bottom w:val="nil"/>
              <w:right w:val="nil"/>
            </w:tcBorders>
            <w:vAlign w:val="center"/>
          </w:tcPr>
          <w:p>
            <w:pPr>
              <w:snapToGrid w:val="0"/>
              <w:spacing w:line="240" w:lineRule="exact"/>
              <w:jc w:val="center"/>
              <w:rPr>
                <w:szCs w:val="21"/>
              </w:rPr>
            </w:pPr>
            <w:r>
              <w:rPr>
                <w:rFonts w:hint="eastAsia"/>
                <w:szCs w:val="21"/>
              </w:rPr>
              <w:t>沈阳广播电视大学</w:t>
            </w:r>
          </w:p>
        </w:tc>
        <w:tc>
          <w:tcPr>
            <w:tcW w:w="1095" w:type="dxa"/>
            <w:tcBorders>
              <w:top w:val="nil"/>
              <w:left w:val="nil"/>
              <w:bottom w:val="nil"/>
              <w:right w:val="nil"/>
            </w:tcBorders>
            <w:vAlign w:val="center"/>
          </w:tcPr>
          <w:p>
            <w:pPr>
              <w:snapToGrid w:val="0"/>
              <w:spacing w:line="240" w:lineRule="exact"/>
              <w:jc w:val="center"/>
              <w:rPr>
                <w:szCs w:val="21"/>
              </w:rPr>
            </w:pPr>
            <w:r>
              <w:rPr>
                <w:rFonts w:hint="eastAsia"/>
                <w:szCs w:val="21"/>
              </w:rPr>
              <w:t>工业分析</w:t>
            </w:r>
          </w:p>
        </w:tc>
        <w:tc>
          <w:tcPr>
            <w:tcW w:w="900" w:type="dxa"/>
            <w:tcBorders>
              <w:top w:val="nil"/>
              <w:left w:val="nil"/>
              <w:bottom w:val="nil"/>
              <w:right w:val="nil"/>
            </w:tcBorders>
            <w:vAlign w:val="center"/>
          </w:tcPr>
          <w:p>
            <w:pPr>
              <w:snapToGrid w:val="0"/>
              <w:spacing w:line="240" w:lineRule="exact"/>
              <w:jc w:val="center"/>
              <w:rPr>
                <w:szCs w:val="21"/>
              </w:rPr>
            </w:pPr>
            <w:r>
              <w:rPr>
                <w:rFonts w:hint="eastAsia"/>
                <w:szCs w:val="21"/>
              </w:rPr>
              <w:t>大专</w:t>
            </w:r>
          </w:p>
        </w:tc>
        <w:tc>
          <w:tcPr>
            <w:tcW w:w="1105" w:type="dxa"/>
            <w:tcBorders>
              <w:top w:val="nil"/>
              <w:left w:val="nil"/>
              <w:bottom w:val="nil"/>
            </w:tcBorders>
            <w:vAlign w:val="center"/>
          </w:tcPr>
          <w:p>
            <w:pPr>
              <w:snapToGrid w:val="0"/>
              <w:spacing w:line="240" w:lineRule="exact"/>
              <w:jc w:val="center"/>
              <w:rPr>
                <w:szCs w:val="21"/>
              </w:rPr>
            </w:pPr>
            <w:r>
              <w:rPr>
                <w:rFonts w:hint="eastAsia"/>
                <w:szCs w:val="21"/>
              </w:rPr>
              <w:t>全日制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8" w:hRule="atLeast"/>
          <w:jc w:val="center"/>
        </w:trPr>
        <w:tc>
          <w:tcPr>
            <w:tcW w:w="888" w:type="dxa"/>
            <w:vMerge w:val="continue"/>
            <w:tcBorders>
              <w:right w:val="nil"/>
            </w:tcBorders>
            <w:vAlign w:val="center"/>
          </w:tcPr>
          <w:p>
            <w:pPr>
              <w:jc w:val="center"/>
              <w:rPr>
                <w:kern w:val="0"/>
                <w:szCs w:val="21"/>
              </w:rPr>
            </w:pPr>
          </w:p>
        </w:tc>
        <w:tc>
          <w:tcPr>
            <w:tcW w:w="1824" w:type="dxa"/>
            <w:tcBorders>
              <w:top w:val="nil"/>
              <w:left w:val="nil"/>
              <w:bottom w:val="nil"/>
              <w:right w:val="nil"/>
            </w:tcBorders>
            <w:vAlign w:val="center"/>
          </w:tcPr>
          <w:p>
            <w:pPr>
              <w:snapToGrid w:val="0"/>
              <w:spacing w:line="240" w:lineRule="exact"/>
              <w:jc w:val="center"/>
              <w:rPr>
                <w:rFonts w:ascii="宋体" w:hAnsi="宋体" w:cs="宋体"/>
                <w:kern w:val="0"/>
                <w:szCs w:val="21"/>
              </w:rPr>
            </w:pPr>
            <w:r>
              <w:rPr>
                <w:rFonts w:hint="eastAsia" w:ascii="宋体" w:hAnsi="宋体" w:cs="宋体"/>
                <w:kern w:val="0"/>
                <w:szCs w:val="21"/>
              </w:rPr>
              <w:t>1996.08-1998.06</w:t>
            </w:r>
          </w:p>
        </w:tc>
        <w:tc>
          <w:tcPr>
            <w:tcW w:w="3135" w:type="dxa"/>
            <w:gridSpan w:val="3"/>
            <w:tcBorders>
              <w:top w:val="nil"/>
              <w:left w:val="nil"/>
              <w:bottom w:val="nil"/>
              <w:right w:val="nil"/>
            </w:tcBorders>
            <w:vAlign w:val="center"/>
          </w:tcPr>
          <w:p>
            <w:pPr>
              <w:snapToGrid w:val="0"/>
              <w:spacing w:line="240" w:lineRule="exact"/>
              <w:jc w:val="center"/>
              <w:rPr>
                <w:szCs w:val="21"/>
              </w:rPr>
            </w:pPr>
            <w:r>
              <w:rPr>
                <w:rFonts w:hint="eastAsia"/>
                <w:szCs w:val="21"/>
              </w:rPr>
              <w:t>辽宁大学</w:t>
            </w:r>
          </w:p>
        </w:tc>
        <w:tc>
          <w:tcPr>
            <w:tcW w:w="1095" w:type="dxa"/>
            <w:tcBorders>
              <w:top w:val="nil"/>
              <w:left w:val="nil"/>
              <w:bottom w:val="nil"/>
              <w:right w:val="nil"/>
            </w:tcBorders>
            <w:vAlign w:val="center"/>
          </w:tcPr>
          <w:p>
            <w:pPr>
              <w:snapToGrid w:val="0"/>
              <w:spacing w:line="240" w:lineRule="exact"/>
              <w:jc w:val="center"/>
              <w:rPr>
                <w:szCs w:val="21"/>
              </w:rPr>
            </w:pPr>
            <w:r>
              <w:rPr>
                <w:rFonts w:hint="eastAsia"/>
                <w:szCs w:val="21"/>
              </w:rPr>
              <w:t>法律</w:t>
            </w:r>
          </w:p>
        </w:tc>
        <w:tc>
          <w:tcPr>
            <w:tcW w:w="900" w:type="dxa"/>
            <w:tcBorders>
              <w:top w:val="nil"/>
              <w:left w:val="nil"/>
              <w:bottom w:val="nil"/>
              <w:right w:val="nil"/>
            </w:tcBorders>
            <w:vAlign w:val="center"/>
          </w:tcPr>
          <w:p>
            <w:pPr>
              <w:snapToGrid w:val="0"/>
              <w:spacing w:line="240" w:lineRule="exact"/>
              <w:jc w:val="center"/>
              <w:rPr>
                <w:kern w:val="0"/>
                <w:szCs w:val="21"/>
              </w:rPr>
            </w:pPr>
            <w:r>
              <w:rPr>
                <w:rFonts w:hint="eastAsia"/>
                <w:szCs w:val="21"/>
              </w:rPr>
              <w:t>本科</w:t>
            </w:r>
          </w:p>
        </w:tc>
        <w:tc>
          <w:tcPr>
            <w:tcW w:w="1105" w:type="dxa"/>
            <w:tcBorders>
              <w:top w:val="nil"/>
              <w:left w:val="nil"/>
              <w:bottom w:val="nil"/>
            </w:tcBorders>
            <w:vAlign w:val="center"/>
          </w:tcPr>
          <w:p>
            <w:pPr>
              <w:snapToGrid w:val="0"/>
              <w:spacing w:line="240" w:lineRule="exact"/>
              <w:jc w:val="center"/>
              <w:rPr>
                <w:kern w:val="0"/>
                <w:szCs w:val="21"/>
              </w:rPr>
            </w:pPr>
            <w:r>
              <w:rPr>
                <w:rFonts w:hint="eastAsia"/>
                <w:kern w:val="0"/>
                <w:szCs w:val="21"/>
              </w:rPr>
              <w:t>非全日制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4" w:hRule="atLeast"/>
          <w:jc w:val="center"/>
        </w:trPr>
        <w:tc>
          <w:tcPr>
            <w:tcW w:w="888" w:type="dxa"/>
            <w:vMerge w:val="continue"/>
            <w:tcBorders>
              <w:right w:val="nil"/>
            </w:tcBorders>
            <w:vAlign w:val="center"/>
          </w:tcPr>
          <w:p>
            <w:pPr>
              <w:jc w:val="center"/>
              <w:rPr>
                <w:kern w:val="0"/>
                <w:szCs w:val="21"/>
              </w:rPr>
            </w:pPr>
          </w:p>
        </w:tc>
        <w:tc>
          <w:tcPr>
            <w:tcW w:w="1824" w:type="dxa"/>
            <w:tcBorders>
              <w:top w:val="nil"/>
              <w:left w:val="nil"/>
              <w:bottom w:val="nil"/>
              <w:right w:val="nil"/>
            </w:tcBorders>
            <w:vAlign w:val="center"/>
          </w:tcPr>
          <w:p>
            <w:pPr>
              <w:snapToGrid w:val="0"/>
              <w:spacing w:line="240" w:lineRule="exact"/>
              <w:jc w:val="center"/>
              <w:rPr>
                <w:rFonts w:ascii="宋体" w:hAnsi="宋体" w:cs="宋体"/>
                <w:kern w:val="0"/>
                <w:szCs w:val="21"/>
              </w:rPr>
            </w:pPr>
            <w:r>
              <w:rPr>
                <w:rFonts w:hint="eastAsia" w:ascii="宋体" w:hAnsi="宋体" w:cs="宋体"/>
                <w:kern w:val="0"/>
                <w:szCs w:val="21"/>
              </w:rPr>
              <w:t>2017.01-2019.07</w:t>
            </w:r>
          </w:p>
        </w:tc>
        <w:tc>
          <w:tcPr>
            <w:tcW w:w="3135" w:type="dxa"/>
            <w:gridSpan w:val="3"/>
            <w:tcBorders>
              <w:top w:val="nil"/>
              <w:left w:val="nil"/>
              <w:bottom w:val="nil"/>
              <w:right w:val="nil"/>
            </w:tcBorders>
            <w:vAlign w:val="center"/>
          </w:tcPr>
          <w:p>
            <w:pPr>
              <w:snapToGrid w:val="0"/>
              <w:spacing w:line="240" w:lineRule="exact"/>
              <w:jc w:val="center"/>
              <w:rPr>
                <w:szCs w:val="21"/>
              </w:rPr>
            </w:pPr>
            <w:r>
              <w:rPr>
                <w:rFonts w:hint="eastAsia"/>
                <w:szCs w:val="21"/>
              </w:rPr>
              <w:t>东北大学</w:t>
            </w:r>
          </w:p>
        </w:tc>
        <w:tc>
          <w:tcPr>
            <w:tcW w:w="1095" w:type="dxa"/>
            <w:tcBorders>
              <w:top w:val="nil"/>
              <w:left w:val="nil"/>
              <w:bottom w:val="nil"/>
              <w:right w:val="nil"/>
            </w:tcBorders>
            <w:vAlign w:val="center"/>
          </w:tcPr>
          <w:p>
            <w:pPr>
              <w:snapToGrid w:val="0"/>
              <w:spacing w:line="240" w:lineRule="exact"/>
              <w:jc w:val="center"/>
              <w:rPr>
                <w:szCs w:val="21"/>
              </w:rPr>
            </w:pPr>
            <w:r>
              <w:rPr>
                <w:rFonts w:hint="eastAsia"/>
                <w:szCs w:val="21"/>
              </w:rPr>
              <w:t>土木工程</w:t>
            </w:r>
          </w:p>
        </w:tc>
        <w:tc>
          <w:tcPr>
            <w:tcW w:w="900" w:type="dxa"/>
            <w:tcBorders>
              <w:top w:val="nil"/>
              <w:left w:val="nil"/>
              <w:bottom w:val="nil"/>
              <w:right w:val="nil"/>
            </w:tcBorders>
            <w:vAlign w:val="center"/>
          </w:tcPr>
          <w:p>
            <w:pPr>
              <w:snapToGrid w:val="0"/>
              <w:spacing w:line="240" w:lineRule="exact"/>
              <w:jc w:val="center"/>
              <w:rPr>
                <w:kern w:val="0"/>
                <w:szCs w:val="21"/>
              </w:rPr>
            </w:pPr>
            <w:r>
              <w:rPr>
                <w:rFonts w:hint="eastAsia"/>
                <w:szCs w:val="21"/>
              </w:rPr>
              <w:t>本科</w:t>
            </w:r>
          </w:p>
        </w:tc>
        <w:tc>
          <w:tcPr>
            <w:tcW w:w="1105" w:type="dxa"/>
            <w:tcBorders>
              <w:top w:val="nil"/>
              <w:left w:val="nil"/>
              <w:bottom w:val="nil"/>
            </w:tcBorders>
            <w:vAlign w:val="center"/>
          </w:tcPr>
          <w:p>
            <w:pPr>
              <w:snapToGrid w:val="0"/>
              <w:spacing w:line="240" w:lineRule="exact"/>
              <w:jc w:val="center"/>
              <w:rPr>
                <w:kern w:val="0"/>
                <w:szCs w:val="21"/>
              </w:rPr>
            </w:pPr>
            <w:r>
              <w:rPr>
                <w:rFonts w:hint="eastAsia"/>
                <w:kern w:val="0"/>
                <w:szCs w:val="21"/>
              </w:rPr>
              <w:t>非全日制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5" w:hRule="atLeast"/>
          <w:jc w:val="center"/>
        </w:trPr>
        <w:tc>
          <w:tcPr>
            <w:tcW w:w="888" w:type="dxa"/>
            <w:vMerge w:val="continue"/>
            <w:tcBorders>
              <w:right w:val="nil"/>
            </w:tcBorders>
            <w:vAlign w:val="center"/>
          </w:tcPr>
          <w:p>
            <w:pPr>
              <w:jc w:val="center"/>
              <w:rPr>
                <w:kern w:val="0"/>
                <w:szCs w:val="21"/>
              </w:rPr>
            </w:pPr>
          </w:p>
        </w:tc>
        <w:tc>
          <w:tcPr>
            <w:tcW w:w="1824" w:type="dxa"/>
            <w:tcBorders>
              <w:top w:val="nil"/>
              <w:left w:val="nil"/>
              <w:bottom w:val="nil"/>
              <w:right w:val="nil"/>
            </w:tcBorders>
            <w:vAlign w:val="center"/>
          </w:tcPr>
          <w:p>
            <w:pPr>
              <w:snapToGrid w:val="0"/>
              <w:spacing w:line="240" w:lineRule="exact"/>
              <w:jc w:val="center"/>
              <w:rPr>
                <w:rFonts w:ascii="宋体" w:hAnsi="宋体" w:cs="宋体"/>
                <w:kern w:val="0"/>
                <w:szCs w:val="21"/>
              </w:rPr>
            </w:pPr>
            <w:r>
              <w:rPr>
                <w:rFonts w:hint="eastAsia" w:ascii="宋体" w:hAnsi="宋体" w:cs="宋体"/>
                <w:kern w:val="0"/>
                <w:szCs w:val="21"/>
              </w:rPr>
              <w:t>1996.08-2002.10</w:t>
            </w:r>
          </w:p>
        </w:tc>
        <w:tc>
          <w:tcPr>
            <w:tcW w:w="3135" w:type="dxa"/>
            <w:gridSpan w:val="3"/>
            <w:tcBorders>
              <w:top w:val="nil"/>
              <w:left w:val="nil"/>
              <w:bottom w:val="nil"/>
              <w:right w:val="nil"/>
            </w:tcBorders>
            <w:vAlign w:val="center"/>
          </w:tcPr>
          <w:p>
            <w:pPr>
              <w:snapToGrid w:val="0"/>
              <w:spacing w:line="240" w:lineRule="exact"/>
              <w:jc w:val="center"/>
              <w:rPr>
                <w:kern w:val="0"/>
                <w:szCs w:val="21"/>
              </w:rPr>
            </w:pPr>
            <w:r>
              <w:rPr>
                <w:rFonts w:hint="eastAsia"/>
                <w:szCs w:val="21"/>
              </w:rPr>
              <w:t>沈阳油脂化学厂</w:t>
            </w:r>
          </w:p>
        </w:tc>
        <w:tc>
          <w:tcPr>
            <w:tcW w:w="1095" w:type="dxa"/>
            <w:tcBorders>
              <w:top w:val="nil"/>
              <w:left w:val="nil"/>
              <w:bottom w:val="nil"/>
              <w:right w:val="nil"/>
            </w:tcBorders>
            <w:vAlign w:val="center"/>
          </w:tcPr>
          <w:p>
            <w:pPr>
              <w:snapToGrid w:val="0"/>
              <w:spacing w:line="240" w:lineRule="exact"/>
              <w:jc w:val="center"/>
              <w:rPr>
                <w:kern w:val="0"/>
                <w:szCs w:val="21"/>
              </w:rPr>
            </w:pPr>
            <w:r>
              <w:rPr>
                <w:rFonts w:hint="eastAsia"/>
                <w:szCs w:val="21"/>
              </w:rPr>
              <w:t>试验检测</w:t>
            </w:r>
          </w:p>
        </w:tc>
        <w:tc>
          <w:tcPr>
            <w:tcW w:w="900" w:type="dxa"/>
            <w:tcBorders>
              <w:top w:val="nil"/>
              <w:left w:val="nil"/>
              <w:bottom w:val="nil"/>
              <w:right w:val="nil"/>
            </w:tcBorders>
            <w:vAlign w:val="center"/>
          </w:tcPr>
          <w:p>
            <w:pPr>
              <w:snapToGrid w:val="0"/>
              <w:spacing w:line="240" w:lineRule="exact"/>
              <w:jc w:val="center"/>
              <w:rPr>
                <w:kern w:val="0"/>
                <w:szCs w:val="21"/>
              </w:rPr>
            </w:pPr>
            <w:r>
              <w:rPr>
                <w:rFonts w:hint="eastAsia"/>
                <w:szCs w:val="21"/>
              </w:rPr>
              <w:t>技术员</w:t>
            </w:r>
          </w:p>
        </w:tc>
        <w:tc>
          <w:tcPr>
            <w:tcW w:w="1105" w:type="dxa"/>
            <w:tcBorders>
              <w:top w:val="nil"/>
              <w:left w:val="nil"/>
              <w:bottom w:val="nil"/>
            </w:tcBorders>
            <w:vAlign w:val="center"/>
          </w:tcPr>
          <w:p>
            <w:pPr>
              <w:snapToGrid w:val="0"/>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888" w:type="dxa"/>
            <w:vMerge w:val="continue"/>
            <w:tcBorders>
              <w:right w:val="nil"/>
            </w:tcBorders>
            <w:vAlign w:val="center"/>
          </w:tcPr>
          <w:p>
            <w:pPr>
              <w:jc w:val="center"/>
              <w:rPr>
                <w:kern w:val="0"/>
                <w:szCs w:val="21"/>
              </w:rPr>
            </w:pPr>
          </w:p>
        </w:tc>
        <w:tc>
          <w:tcPr>
            <w:tcW w:w="1824" w:type="dxa"/>
            <w:tcBorders>
              <w:top w:val="nil"/>
              <w:left w:val="nil"/>
              <w:bottom w:val="nil"/>
              <w:right w:val="nil"/>
            </w:tcBorders>
            <w:vAlign w:val="center"/>
          </w:tcPr>
          <w:p>
            <w:pPr>
              <w:snapToGrid w:val="0"/>
              <w:spacing w:line="240" w:lineRule="exact"/>
              <w:jc w:val="center"/>
              <w:rPr>
                <w:rFonts w:ascii="宋体" w:hAnsi="宋体" w:cs="宋体"/>
                <w:kern w:val="0"/>
                <w:szCs w:val="21"/>
              </w:rPr>
            </w:pPr>
            <w:r>
              <w:rPr>
                <w:rFonts w:hint="eastAsia" w:ascii="宋体" w:hAnsi="宋体" w:cs="宋体"/>
                <w:kern w:val="0"/>
                <w:szCs w:val="21"/>
              </w:rPr>
              <w:t>2002.11-2014.11</w:t>
            </w:r>
          </w:p>
        </w:tc>
        <w:tc>
          <w:tcPr>
            <w:tcW w:w="3135" w:type="dxa"/>
            <w:gridSpan w:val="3"/>
            <w:tcBorders>
              <w:top w:val="nil"/>
              <w:left w:val="nil"/>
              <w:bottom w:val="nil"/>
              <w:right w:val="nil"/>
            </w:tcBorders>
            <w:vAlign w:val="center"/>
          </w:tcPr>
          <w:p>
            <w:pPr>
              <w:snapToGrid w:val="0"/>
              <w:spacing w:line="240" w:lineRule="exact"/>
              <w:jc w:val="center"/>
              <w:rPr>
                <w:kern w:val="0"/>
                <w:szCs w:val="21"/>
              </w:rPr>
            </w:pPr>
            <w:r>
              <w:rPr>
                <w:rFonts w:hint="eastAsia" w:ascii="宋体" w:hAnsi="宋体" w:cs="宋体"/>
                <w:kern w:val="0"/>
                <w:szCs w:val="21"/>
              </w:rPr>
              <w:t>辽宁省交通规划设计院试验检测中心</w:t>
            </w:r>
          </w:p>
        </w:tc>
        <w:tc>
          <w:tcPr>
            <w:tcW w:w="1095" w:type="dxa"/>
            <w:tcBorders>
              <w:top w:val="nil"/>
              <w:left w:val="nil"/>
              <w:bottom w:val="nil"/>
              <w:right w:val="nil"/>
            </w:tcBorders>
            <w:vAlign w:val="center"/>
          </w:tcPr>
          <w:p>
            <w:pPr>
              <w:snapToGrid w:val="0"/>
              <w:spacing w:line="240" w:lineRule="exact"/>
              <w:jc w:val="center"/>
              <w:rPr>
                <w:kern w:val="0"/>
                <w:szCs w:val="21"/>
              </w:rPr>
            </w:pPr>
            <w:r>
              <w:rPr>
                <w:rFonts w:hint="eastAsia"/>
                <w:szCs w:val="21"/>
              </w:rPr>
              <w:t>试验检测</w:t>
            </w:r>
          </w:p>
        </w:tc>
        <w:tc>
          <w:tcPr>
            <w:tcW w:w="900" w:type="dxa"/>
            <w:tcBorders>
              <w:top w:val="nil"/>
              <w:left w:val="nil"/>
              <w:bottom w:val="nil"/>
              <w:right w:val="nil"/>
            </w:tcBorders>
            <w:vAlign w:val="center"/>
          </w:tcPr>
          <w:p>
            <w:pPr>
              <w:snapToGrid w:val="0"/>
              <w:spacing w:line="240" w:lineRule="exact"/>
              <w:jc w:val="center"/>
              <w:rPr>
                <w:kern w:val="0"/>
                <w:szCs w:val="21"/>
              </w:rPr>
            </w:pPr>
            <w:r>
              <w:rPr>
                <w:rFonts w:hint="eastAsia"/>
                <w:szCs w:val="21"/>
              </w:rPr>
              <w:t>技术员</w:t>
            </w:r>
          </w:p>
        </w:tc>
        <w:tc>
          <w:tcPr>
            <w:tcW w:w="1105" w:type="dxa"/>
            <w:tcBorders>
              <w:top w:val="nil"/>
              <w:left w:val="nil"/>
              <w:bottom w:val="nil"/>
            </w:tcBorders>
            <w:vAlign w:val="center"/>
          </w:tcPr>
          <w:p>
            <w:pPr>
              <w:snapToGrid w:val="0"/>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2" w:hRule="atLeast"/>
          <w:jc w:val="center"/>
        </w:trPr>
        <w:tc>
          <w:tcPr>
            <w:tcW w:w="888" w:type="dxa"/>
            <w:vMerge w:val="continue"/>
            <w:tcBorders>
              <w:right w:val="nil"/>
            </w:tcBorders>
            <w:vAlign w:val="center"/>
          </w:tcPr>
          <w:p>
            <w:pPr>
              <w:jc w:val="center"/>
              <w:rPr>
                <w:kern w:val="0"/>
                <w:szCs w:val="21"/>
              </w:rPr>
            </w:pPr>
          </w:p>
        </w:tc>
        <w:tc>
          <w:tcPr>
            <w:tcW w:w="1824" w:type="dxa"/>
            <w:tcBorders>
              <w:top w:val="nil"/>
              <w:left w:val="nil"/>
              <w:bottom w:val="nil"/>
              <w:right w:val="nil"/>
            </w:tcBorders>
            <w:vAlign w:val="center"/>
          </w:tcPr>
          <w:p>
            <w:pPr>
              <w:snapToGrid w:val="0"/>
              <w:spacing w:line="240" w:lineRule="exact"/>
              <w:jc w:val="center"/>
              <w:rPr>
                <w:rFonts w:ascii="宋体" w:hAnsi="宋体" w:cs="宋体"/>
                <w:kern w:val="0"/>
                <w:szCs w:val="21"/>
              </w:rPr>
            </w:pPr>
            <w:r>
              <w:rPr>
                <w:rFonts w:hint="eastAsia" w:ascii="宋体" w:hAnsi="宋体" w:cs="宋体"/>
                <w:kern w:val="0"/>
                <w:szCs w:val="21"/>
              </w:rPr>
              <w:t>2014.12-2018.12</w:t>
            </w:r>
          </w:p>
        </w:tc>
        <w:tc>
          <w:tcPr>
            <w:tcW w:w="3135" w:type="dxa"/>
            <w:gridSpan w:val="3"/>
            <w:tcBorders>
              <w:top w:val="nil"/>
              <w:left w:val="nil"/>
              <w:bottom w:val="nil"/>
              <w:right w:val="nil"/>
            </w:tcBorders>
            <w:vAlign w:val="center"/>
          </w:tcPr>
          <w:p>
            <w:pPr>
              <w:snapToGrid w:val="0"/>
              <w:spacing w:line="240" w:lineRule="exact"/>
              <w:jc w:val="center"/>
              <w:rPr>
                <w:szCs w:val="21"/>
              </w:rPr>
            </w:pPr>
            <w:r>
              <w:rPr>
                <w:rFonts w:hint="eastAsia" w:ascii="宋体" w:hAnsi="宋体" w:cs="宋体"/>
                <w:kern w:val="0"/>
                <w:szCs w:val="21"/>
              </w:rPr>
              <w:t>辽宁省交通规划设计院试验检测中心</w:t>
            </w:r>
          </w:p>
        </w:tc>
        <w:tc>
          <w:tcPr>
            <w:tcW w:w="1095" w:type="dxa"/>
            <w:tcBorders>
              <w:top w:val="nil"/>
              <w:left w:val="nil"/>
              <w:bottom w:val="nil"/>
              <w:right w:val="nil"/>
            </w:tcBorders>
            <w:vAlign w:val="center"/>
          </w:tcPr>
          <w:p>
            <w:pPr>
              <w:snapToGrid w:val="0"/>
              <w:spacing w:line="240" w:lineRule="exact"/>
              <w:jc w:val="center"/>
              <w:rPr>
                <w:szCs w:val="21"/>
              </w:rPr>
            </w:pPr>
            <w:r>
              <w:rPr>
                <w:rFonts w:hint="eastAsia"/>
                <w:szCs w:val="21"/>
              </w:rPr>
              <w:t>试验检测</w:t>
            </w:r>
          </w:p>
        </w:tc>
        <w:tc>
          <w:tcPr>
            <w:tcW w:w="900" w:type="dxa"/>
            <w:tcBorders>
              <w:top w:val="nil"/>
              <w:left w:val="nil"/>
              <w:bottom w:val="nil"/>
              <w:right w:val="nil"/>
            </w:tcBorders>
            <w:vAlign w:val="center"/>
          </w:tcPr>
          <w:p>
            <w:pPr>
              <w:snapToGrid w:val="0"/>
              <w:spacing w:line="240" w:lineRule="exact"/>
              <w:jc w:val="center"/>
              <w:rPr>
                <w:kern w:val="0"/>
                <w:szCs w:val="21"/>
              </w:rPr>
            </w:pPr>
            <w:r>
              <w:rPr>
                <w:rFonts w:hint="eastAsia" w:ascii="宋体" w:hAnsi="宋体" w:cs="宋体"/>
                <w:kern w:val="0"/>
                <w:szCs w:val="21"/>
              </w:rPr>
              <w:t>助理工程师</w:t>
            </w:r>
          </w:p>
        </w:tc>
        <w:tc>
          <w:tcPr>
            <w:tcW w:w="1105" w:type="dxa"/>
            <w:tcBorders>
              <w:top w:val="nil"/>
              <w:left w:val="nil"/>
              <w:bottom w:val="nil"/>
            </w:tcBorders>
            <w:vAlign w:val="center"/>
          </w:tcPr>
          <w:p>
            <w:pPr>
              <w:snapToGrid w:val="0"/>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0" w:hRule="atLeast"/>
          <w:jc w:val="center"/>
        </w:trPr>
        <w:tc>
          <w:tcPr>
            <w:tcW w:w="888" w:type="dxa"/>
            <w:vMerge w:val="continue"/>
            <w:tcBorders>
              <w:right w:val="nil"/>
            </w:tcBorders>
            <w:vAlign w:val="center"/>
          </w:tcPr>
          <w:p>
            <w:pPr>
              <w:jc w:val="center"/>
              <w:rPr>
                <w:kern w:val="0"/>
                <w:szCs w:val="21"/>
              </w:rPr>
            </w:pPr>
          </w:p>
        </w:tc>
        <w:tc>
          <w:tcPr>
            <w:tcW w:w="1824" w:type="dxa"/>
            <w:tcBorders>
              <w:top w:val="nil"/>
              <w:left w:val="nil"/>
              <w:bottom w:val="single" w:color="auto" w:sz="6" w:space="0"/>
              <w:right w:val="nil"/>
            </w:tcBorders>
            <w:vAlign w:val="center"/>
          </w:tcPr>
          <w:p>
            <w:pPr>
              <w:snapToGrid w:val="0"/>
              <w:spacing w:line="240" w:lineRule="exact"/>
              <w:rPr>
                <w:rFonts w:ascii="宋体" w:hAnsi="宋体" w:cs="宋体"/>
                <w:kern w:val="0"/>
                <w:szCs w:val="21"/>
              </w:rPr>
            </w:pPr>
            <w:r>
              <w:rPr>
                <w:rFonts w:hint="eastAsia" w:ascii="宋体" w:hAnsi="宋体" w:cs="宋体"/>
                <w:kern w:val="0"/>
                <w:szCs w:val="21"/>
              </w:rPr>
              <w:t>2018.12-现在</w:t>
            </w:r>
          </w:p>
        </w:tc>
        <w:tc>
          <w:tcPr>
            <w:tcW w:w="3135" w:type="dxa"/>
            <w:gridSpan w:val="3"/>
            <w:tcBorders>
              <w:top w:val="nil"/>
              <w:left w:val="nil"/>
              <w:bottom w:val="single" w:color="auto" w:sz="6" w:space="0"/>
              <w:right w:val="nil"/>
            </w:tcBorders>
            <w:vAlign w:val="center"/>
          </w:tcPr>
          <w:p>
            <w:pPr>
              <w:snapToGrid w:val="0"/>
              <w:spacing w:line="240" w:lineRule="exact"/>
              <w:jc w:val="center"/>
              <w:rPr>
                <w:szCs w:val="21"/>
              </w:rPr>
            </w:pPr>
            <w:r>
              <w:rPr>
                <w:rFonts w:hint="eastAsia" w:ascii="宋体" w:hAnsi="宋体" w:cs="宋体"/>
                <w:kern w:val="0"/>
                <w:szCs w:val="21"/>
              </w:rPr>
              <w:t>辽宁省交通规划设计院试验检测中心</w:t>
            </w:r>
          </w:p>
        </w:tc>
        <w:tc>
          <w:tcPr>
            <w:tcW w:w="1095" w:type="dxa"/>
            <w:tcBorders>
              <w:top w:val="nil"/>
              <w:left w:val="nil"/>
              <w:bottom w:val="single" w:color="auto" w:sz="6" w:space="0"/>
              <w:right w:val="nil"/>
            </w:tcBorders>
            <w:vAlign w:val="center"/>
          </w:tcPr>
          <w:p>
            <w:pPr>
              <w:snapToGrid w:val="0"/>
              <w:spacing w:line="240" w:lineRule="exact"/>
              <w:jc w:val="center"/>
              <w:rPr>
                <w:szCs w:val="21"/>
              </w:rPr>
            </w:pPr>
            <w:r>
              <w:rPr>
                <w:rFonts w:hint="eastAsia"/>
                <w:szCs w:val="21"/>
              </w:rPr>
              <w:t>试验检测</w:t>
            </w:r>
          </w:p>
        </w:tc>
        <w:tc>
          <w:tcPr>
            <w:tcW w:w="900" w:type="dxa"/>
            <w:tcBorders>
              <w:top w:val="nil"/>
              <w:left w:val="nil"/>
              <w:bottom w:val="single" w:color="auto" w:sz="6" w:space="0"/>
              <w:right w:val="nil"/>
            </w:tcBorders>
            <w:vAlign w:val="center"/>
          </w:tcPr>
          <w:p>
            <w:pPr>
              <w:snapToGrid w:val="0"/>
              <w:spacing w:line="240" w:lineRule="exact"/>
              <w:jc w:val="center"/>
              <w:rPr>
                <w:szCs w:val="21"/>
              </w:rPr>
            </w:pPr>
            <w:r>
              <w:rPr>
                <w:rFonts w:hint="eastAsia" w:ascii="宋体" w:hAnsi="宋体" w:cs="宋体"/>
                <w:kern w:val="0"/>
                <w:szCs w:val="21"/>
              </w:rPr>
              <w:t>工程师</w:t>
            </w:r>
          </w:p>
        </w:tc>
        <w:tc>
          <w:tcPr>
            <w:tcW w:w="1105" w:type="dxa"/>
            <w:tcBorders>
              <w:top w:val="nil"/>
              <w:left w:val="nil"/>
              <w:bottom w:val="single" w:color="auto" w:sz="6" w:space="0"/>
            </w:tcBorders>
            <w:vAlign w:val="center"/>
          </w:tcPr>
          <w:p>
            <w:pPr>
              <w:snapToGrid w:val="0"/>
              <w:spacing w:line="240" w:lineRule="exact"/>
              <w:jc w:val="center"/>
              <w:rPr>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246" w:hRule="atLeast"/>
          <w:jc w:val="center"/>
        </w:trPr>
        <w:tc>
          <w:tcPr>
            <w:tcW w:w="888" w:type="dxa"/>
            <w:vAlign w:val="center"/>
          </w:tcPr>
          <w:p>
            <w:pPr>
              <w:jc w:val="center"/>
              <w:rPr>
                <w:kern w:val="0"/>
                <w:szCs w:val="21"/>
              </w:rPr>
            </w:pPr>
            <w:r>
              <w:rPr>
                <w:rFonts w:hint="eastAsia"/>
                <w:kern w:val="0"/>
                <w:szCs w:val="21"/>
              </w:rPr>
              <w:t>单位</w:t>
            </w:r>
          </w:p>
          <w:p>
            <w:pPr>
              <w:jc w:val="center"/>
              <w:rPr>
                <w:kern w:val="0"/>
                <w:szCs w:val="21"/>
              </w:rPr>
            </w:pPr>
            <w:r>
              <w:rPr>
                <w:rFonts w:hint="eastAsia"/>
                <w:kern w:val="0"/>
                <w:szCs w:val="21"/>
              </w:rPr>
              <w:t>推荐</w:t>
            </w:r>
          </w:p>
          <w:p>
            <w:pPr>
              <w:jc w:val="center"/>
              <w:rPr>
                <w:kern w:val="0"/>
                <w:szCs w:val="21"/>
              </w:rPr>
            </w:pPr>
            <w:r>
              <w:rPr>
                <w:rFonts w:hint="eastAsia"/>
                <w:kern w:val="0"/>
                <w:szCs w:val="21"/>
              </w:rPr>
              <w:t>意见</w:t>
            </w:r>
          </w:p>
          <w:p>
            <w:pPr>
              <w:jc w:val="center"/>
              <w:rPr>
                <w:kern w:val="0"/>
                <w:szCs w:val="21"/>
              </w:rPr>
            </w:pPr>
            <w:r>
              <w:rPr>
                <w:rFonts w:hint="eastAsia"/>
                <w:kern w:val="0"/>
                <w:szCs w:val="21"/>
              </w:rPr>
              <w:t>德</w:t>
            </w:r>
          </w:p>
          <w:p>
            <w:pPr>
              <w:jc w:val="center"/>
              <w:rPr>
                <w:kern w:val="0"/>
                <w:szCs w:val="21"/>
              </w:rPr>
            </w:pPr>
            <w:r>
              <w:rPr>
                <w:rFonts w:hint="eastAsia"/>
                <w:kern w:val="0"/>
                <w:szCs w:val="21"/>
              </w:rPr>
              <w:t>能</w:t>
            </w:r>
          </w:p>
          <w:p>
            <w:pPr>
              <w:jc w:val="center"/>
              <w:rPr>
                <w:kern w:val="0"/>
                <w:szCs w:val="21"/>
              </w:rPr>
            </w:pPr>
            <w:r>
              <w:rPr>
                <w:rFonts w:hint="eastAsia"/>
                <w:kern w:val="0"/>
                <w:szCs w:val="21"/>
              </w:rPr>
              <w:t>勤</w:t>
            </w:r>
          </w:p>
          <w:p>
            <w:pPr>
              <w:jc w:val="center"/>
              <w:rPr>
                <w:kern w:val="0"/>
                <w:szCs w:val="21"/>
              </w:rPr>
            </w:pPr>
            <w:r>
              <w:rPr>
                <w:rFonts w:hint="eastAsia"/>
                <w:kern w:val="0"/>
                <w:szCs w:val="21"/>
              </w:rPr>
              <w:t>绩</w:t>
            </w:r>
          </w:p>
        </w:tc>
        <w:tc>
          <w:tcPr>
            <w:tcW w:w="8059" w:type="dxa"/>
            <w:gridSpan w:val="7"/>
            <w:tcBorders>
              <w:top w:val="single" w:color="auto" w:sz="6" w:space="0"/>
            </w:tcBorders>
            <w:vAlign w:val="center"/>
          </w:tcPr>
          <w:p>
            <w:pPr>
              <w:autoSpaceDE w:val="0"/>
              <w:autoSpaceDN w:val="0"/>
              <w:snapToGrid w:val="0"/>
              <w:spacing w:before="156" w:beforeLines="50" w:line="264" w:lineRule="auto"/>
              <w:ind w:firstLine="420" w:firstLineChars="200"/>
              <w:rPr>
                <w:rFonts w:asciiTheme="minorEastAsia" w:hAnsiTheme="minorEastAsia" w:eastAsiaTheme="minorEastAsia" w:cstheme="minorEastAsia"/>
                <w:kern w:val="0"/>
              </w:rPr>
            </w:pPr>
            <w:r>
              <w:rPr>
                <w:rFonts w:hint="eastAsia" w:asciiTheme="minorEastAsia" w:hAnsiTheme="minorEastAsia" w:eastAsiaTheme="minorEastAsia" w:cstheme="minorEastAsia"/>
                <w:kern w:val="0"/>
                <w:szCs w:val="21"/>
              </w:rPr>
              <w:t>杨凯同志爱岗敬业、作风严谨、团结同事、 在工作中能够吃苦耐劳，踏实肯干，严格遵守公司各项规章制度，热爱本职工作，认真负责，谦虚好学，积极乐观，</w:t>
            </w:r>
            <w:r>
              <w:rPr>
                <w:rFonts w:hint="eastAsia" w:asciiTheme="minorEastAsia" w:hAnsiTheme="minorEastAsia" w:eastAsiaTheme="minorEastAsia" w:cstheme="minorEastAsia"/>
                <w:kern w:val="0"/>
                <w:lang w:eastAsia="zh-TW"/>
              </w:rPr>
              <w:t>该同志长年在</w:t>
            </w:r>
            <w:r>
              <w:rPr>
                <w:rFonts w:hint="eastAsia" w:asciiTheme="minorEastAsia" w:hAnsiTheme="minorEastAsia" w:eastAsiaTheme="minorEastAsia" w:cstheme="minorEastAsia"/>
                <w:kern w:val="0"/>
              </w:rPr>
              <w:t>道</w:t>
            </w:r>
            <w:r>
              <w:rPr>
                <w:rFonts w:hint="eastAsia" w:asciiTheme="minorEastAsia" w:hAnsiTheme="minorEastAsia" w:eastAsiaTheme="minorEastAsia" w:cstheme="minorEastAsia"/>
                <w:kern w:val="0"/>
                <w:lang w:eastAsia="zh-TW"/>
              </w:rPr>
              <w:t>路</w:t>
            </w:r>
            <w:r>
              <w:rPr>
                <w:rFonts w:hint="eastAsia" w:asciiTheme="minorEastAsia" w:hAnsiTheme="minorEastAsia" w:eastAsiaTheme="minorEastAsia" w:cstheme="minorEastAsia"/>
                <w:kern w:val="0"/>
              </w:rPr>
              <w:t>、桥梁检测</w:t>
            </w:r>
            <w:r>
              <w:rPr>
                <w:rFonts w:hint="eastAsia" w:asciiTheme="minorEastAsia" w:hAnsiTheme="minorEastAsia" w:eastAsiaTheme="minorEastAsia" w:cstheme="minorEastAsia"/>
                <w:kern w:val="0"/>
                <w:lang w:eastAsia="zh-TW"/>
              </w:rPr>
              <w:t>一线工作，通过多年的工作积累，具备了较高的技术水平和丰富的</w:t>
            </w:r>
            <w:r>
              <w:rPr>
                <w:rFonts w:hint="eastAsia" w:asciiTheme="minorEastAsia" w:hAnsiTheme="minorEastAsia" w:eastAsiaTheme="minorEastAsia" w:cstheme="minorEastAsia"/>
                <w:kern w:val="0"/>
              </w:rPr>
              <w:t>道</w:t>
            </w:r>
            <w:r>
              <w:rPr>
                <w:rFonts w:hint="eastAsia" w:asciiTheme="minorEastAsia" w:hAnsiTheme="minorEastAsia" w:eastAsiaTheme="minorEastAsia" w:cstheme="minorEastAsia"/>
                <w:kern w:val="0"/>
                <w:lang w:eastAsia="zh-TW"/>
              </w:rPr>
              <w:t>路</w:t>
            </w:r>
            <w:r>
              <w:rPr>
                <w:rFonts w:hint="eastAsia" w:asciiTheme="minorEastAsia" w:hAnsiTheme="minorEastAsia" w:eastAsiaTheme="minorEastAsia" w:cstheme="minorEastAsia"/>
                <w:kern w:val="0"/>
              </w:rPr>
              <w:t>、桥梁检测</w:t>
            </w:r>
            <w:r>
              <w:rPr>
                <w:rFonts w:hint="eastAsia" w:asciiTheme="minorEastAsia" w:hAnsiTheme="minorEastAsia" w:eastAsiaTheme="minorEastAsia" w:cstheme="minorEastAsia"/>
                <w:kern w:val="0"/>
                <w:lang w:eastAsia="zh-TW"/>
              </w:rPr>
              <w:t>经验，在困难和问题面前，敢于担当，能够迎难而上，勇于探索与创新，具有</w:t>
            </w:r>
            <w:r>
              <w:rPr>
                <w:rFonts w:hint="eastAsia" w:asciiTheme="minorEastAsia" w:hAnsiTheme="minorEastAsia" w:eastAsiaTheme="minorEastAsia" w:cstheme="minorEastAsia"/>
                <w:kern w:val="0"/>
              </w:rPr>
              <w:t>较</w:t>
            </w:r>
            <w:r>
              <w:rPr>
                <w:rFonts w:hint="eastAsia" w:asciiTheme="minorEastAsia" w:hAnsiTheme="minorEastAsia" w:eastAsiaTheme="minorEastAsia" w:cstheme="minorEastAsia"/>
                <w:kern w:val="0"/>
                <w:lang w:eastAsia="zh-TW"/>
              </w:rPr>
              <w:t>强的工作能力和高度的责任感，工作业绩显著；该同志在工作、学习、生活中积极进取，工作业绩和业务能力受到同行及单位领导的一致好评</w:t>
            </w:r>
            <w:r>
              <w:rPr>
                <w:rFonts w:hint="eastAsia" w:asciiTheme="minorEastAsia" w:hAnsiTheme="minorEastAsia" w:eastAsiaTheme="minorEastAsia" w:cstheme="minorEastAsia"/>
                <w:kern w:val="0"/>
              </w:rPr>
              <w:t>。</w:t>
            </w:r>
          </w:p>
          <w:p>
            <w:pPr>
              <w:adjustRightInd w:val="0"/>
              <w:snapToGrid w:val="0"/>
              <w:spacing w:before="156" w:beforeLines="50" w:line="20" w:lineRule="atLeast"/>
              <w:ind w:firstLine="420" w:firstLineChars="200"/>
              <w:jc w:val="left"/>
              <w:rPr>
                <w:kern w:val="0"/>
                <w:szCs w:val="21"/>
              </w:rPr>
            </w:pPr>
            <w:r>
              <w:rPr>
                <w:rFonts w:hint="eastAsia" w:asciiTheme="minorEastAsia" w:hAnsiTheme="minorEastAsia" w:eastAsiaTheme="minorEastAsia" w:cstheme="minorEastAsia"/>
                <w:kern w:val="0"/>
                <w:lang w:eastAsia="zh-TW"/>
              </w:rPr>
              <w:t>同意</w:t>
            </w:r>
            <w:r>
              <w:rPr>
                <w:rFonts w:hint="eastAsia" w:asciiTheme="minorEastAsia" w:hAnsiTheme="minorEastAsia" w:eastAsiaTheme="minorEastAsia" w:cstheme="minorEastAsia"/>
                <w:kern w:val="0"/>
              </w:rPr>
              <w:t>杨凯</w:t>
            </w:r>
            <w:r>
              <w:rPr>
                <w:rFonts w:hint="eastAsia" w:asciiTheme="minorEastAsia" w:hAnsiTheme="minorEastAsia" w:eastAsiaTheme="minorEastAsia" w:cstheme="minorEastAsia"/>
                <w:kern w:val="0"/>
                <w:lang w:eastAsia="zh-TW"/>
              </w:rPr>
              <w:t>同志参加202</w:t>
            </w:r>
            <w:r>
              <w:rPr>
                <w:rFonts w:hint="eastAsia" w:asciiTheme="minorEastAsia" w:hAnsiTheme="minorEastAsia" w:eastAsiaTheme="minorEastAsia" w:cstheme="minorEastAsia"/>
                <w:kern w:val="0"/>
              </w:rPr>
              <w:t>3</w:t>
            </w:r>
            <w:r>
              <w:rPr>
                <w:rFonts w:hint="eastAsia" w:asciiTheme="minorEastAsia" w:hAnsiTheme="minorEastAsia" w:eastAsiaTheme="minorEastAsia" w:cstheme="minorEastAsia"/>
                <w:kern w:val="0"/>
                <w:lang w:eastAsia="zh-TW"/>
              </w:rPr>
              <w:t>年道路与</w:t>
            </w:r>
            <w:r>
              <w:rPr>
                <w:rFonts w:hint="eastAsia" w:asciiTheme="minorEastAsia" w:hAnsiTheme="minorEastAsia" w:eastAsiaTheme="minorEastAsia" w:cstheme="minorEastAsia"/>
                <w:kern w:val="0"/>
              </w:rPr>
              <w:t>桥隧</w:t>
            </w:r>
            <w:r>
              <w:rPr>
                <w:rFonts w:hint="eastAsia" w:asciiTheme="minorEastAsia" w:hAnsiTheme="minorEastAsia" w:eastAsiaTheme="minorEastAsia" w:cstheme="minorEastAsia"/>
                <w:kern w:val="0"/>
                <w:lang w:eastAsia="zh-TW"/>
              </w:rPr>
              <w:t>工程（</w:t>
            </w:r>
            <w:r>
              <w:rPr>
                <w:rFonts w:hint="eastAsia" w:asciiTheme="minorEastAsia" w:hAnsiTheme="minorEastAsia" w:eastAsiaTheme="minorEastAsia" w:cstheme="minorEastAsia"/>
                <w:kern w:val="0"/>
              </w:rPr>
              <w:t>试验检测</w:t>
            </w:r>
            <w:r>
              <w:rPr>
                <w:rFonts w:hint="eastAsia" w:asciiTheme="minorEastAsia" w:hAnsiTheme="minorEastAsia" w:eastAsiaTheme="minorEastAsia" w:cstheme="minorEastAsia"/>
                <w:kern w:val="0"/>
                <w:lang w:eastAsia="zh-TW"/>
              </w:rPr>
              <w:t>）高级工程师职称资格评审</w:t>
            </w:r>
            <w:r>
              <w:rPr>
                <w:rFonts w:hint="eastAsia" w:asciiTheme="minorEastAsia" w:hAnsiTheme="minorEastAsia" w:eastAsiaTheme="minorEastAsia" w:cstheme="minorEastAsia"/>
                <w:kern w:val="0"/>
              </w:rPr>
              <w:t>。</w:t>
            </w:r>
            <w:r>
              <w:rPr>
                <w:kern w:val="0"/>
                <w:szCs w:val="21"/>
              </w:rPr>
              <w:t xml:space="preserve">                                      </w:t>
            </w:r>
            <w:r>
              <w:rPr>
                <w:rFonts w:hint="eastAsia"/>
                <w:kern w:val="0"/>
                <w:szCs w:val="21"/>
              </w:rPr>
              <w:t xml:space="preserve">  </w:t>
            </w:r>
            <w:r>
              <w:rPr>
                <w:kern w:val="0"/>
                <w:szCs w:val="21"/>
              </w:rPr>
              <w:t xml:space="preserve">                   </w:t>
            </w:r>
            <w:r>
              <w:rPr>
                <w:rFonts w:hint="eastAsia"/>
                <w:kern w:val="0"/>
                <w:szCs w:val="21"/>
              </w:rPr>
              <w:t>（</w:t>
            </w:r>
            <w:r>
              <w:rPr>
                <w:kern w:val="0"/>
                <w:szCs w:val="21"/>
              </w:rPr>
              <w:t>公  章</w:t>
            </w:r>
            <w:r>
              <w:rPr>
                <w:rFonts w:hint="eastAsia"/>
                <w:kern w:val="0"/>
                <w:szCs w:val="21"/>
              </w:rPr>
              <w:t>）</w:t>
            </w:r>
          </w:p>
          <w:p>
            <w:pPr>
              <w:adjustRightInd w:val="0"/>
              <w:snapToGrid w:val="0"/>
              <w:spacing w:before="156" w:beforeLines="50" w:line="20" w:lineRule="atLeast"/>
              <w:jc w:val="center"/>
              <w:rPr>
                <w:kern w:val="0"/>
                <w:szCs w:val="21"/>
              </w:rPr>
            </w:pPr>
            <w:r>
              <w:rPr>
                <w:rFonts w:hint="eastAsia"/>
                <w:kern w:val="0"/>
                <w:szCs w:val="21"/>
              </w:rPr>
              <w:t xml:space="preserve">                                       年    月    日</w:t>
            </w:r>
          </w:p>
          <w:p>
            <w:pPr>
              <w:adjustRightInd w:val="0"/>
              <w:snapToGrid w:val="0"/>
              <w:spacing w:before="156" w:beforeLines="50" w:after="156" w:afterLines="50" w:line="20" w:lineRule="atLeast"/>
              <w:jc w:val="left"/>
              <w:rPr>
                <w:kern w:val="0"/>
                <w:szCs w:val="21"/>
              </w:rPr>
            </w:pPr>
            <w:r>
              <w:rPr>
                <w:rFonts w:hint="eastAsia"/>
                <w:kern w:val="0"/>
                <w:szCs w:val="21"/>
              </w:rPr>
              <w:t xml:space="preserve">单位推荐档次：                </w:t>
            </w:r>
            <w:r>
              <w:rPr>
                <w:kern w:val="0"/>
                <w:szCs w:val="21"/>
              </w:rPr>
              <w:t>负责人：               职务：</w:t>
            </w:r>
          </w:p>
        </w:tc>
      </w:tr>
    </w:tbl>
    <w:p>
      <w:pPr>
        <w:rPr>
          <w:kern w:val="0"/>
          <w:sz w:val="11"/>
          <w:szCs w:val="11"/>
        </w:rPr>
      </w:pPr>
    </w:p>
    <w:tbl>
      <w:tblPr>
        <w:tblStyle w:val="4"/>
        <w:tblW w:w="90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43"/>
        <w:gridCol w:w="733"/>
        <w:gridCol w:w="197"/>
        <w:gridCol w:w="1661"/>
        <w:gridCol w:w="1429"/>
        <w:gridCol w:w="975"/>
        <w:gridCol w:w="572"/>
        <w:gridCol w:w="163"/>
        <w:gridCol w:w="1335"/>
        <w:gridCol w:w="14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9050" w:type="dxa"/>
            <w:gridSpan w:val="10"/>
            <w:tcBorders>
              <w:bottom w:val="single" w:color="auto" w:sz="6" w:space="0"/>
            </w:tcBorders>
            <w:vAlign w:val="center"/>
          </w:tcPr>
          <w:p>
            <w:pPr>
              <w:jc w:val="center"/>
              <w:rPr>
                <w:kern w:val="0"/>
                <w:sz w:val="22"/>
                <w:szCs w:val="22"/>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7" w:hRule="atLeast"/>
          <w:jc w:val="center"/>
        </w:trPr>
        <w:tc>
          <w:tcPr>
            <w:tcW w:w="9050" w:type="dxa"/>
            <w:gridSpan w:val="10"/>
            <w:tcBorders>
              <w:top w:val="single" w:color="auto" w:sz="6" w:space="0"/>
              <w:bottom w:val="nil"/>
            </w:tcBorders>
            <w:vAlign w:val="center"/>
          </w:tcPr>
          <w:p>
            <w:pPr>
              <w:spacing w:line="360" w:lineRule="auto"/>
              <w:rPr>
                <w:b/>
                <w:kern w:val="0"/>
              </w:rPr>
            </w:pPr>
            <w:r>
              <w:rPr>
                <w:rFonts w:hint="eastAsia"/>
                <w:b/>
                <w:kern w:val="0"/>
              </w:rPr>
              <w:t>一、主要业绩成果：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5" w:hRule="atLeast"/>
          <w:jc w:val="center"/>
        </w:trPr>
        <w:tc>
          <w:tcPr>
            <w:tcW w:w="543" w:type="dxa"/>
            <w:tcBorders>
              <w:top w:val="nil"/>
              <w:bottom w:val="nil"/>
              <w:right w:val="nil"/>
            </w:tcBorders>
            <w:vAlign w:val="center"/>
          </w:tcPr>
          <w:p>
            <w:pPr>
              <w:adjustRightInd w:val="0"/>
              <w:jc w:val="center"/>
              <w:rPr>
                <w:rFonts w:eastAsiaTheme="minorEastAsia"/>
                <w:kern w:val="0"/>
                <w:sz w:val="18"/>
                <w:szCs w:val="18"/>
              </w:rPr>
            </w:pPr>
            <w:r>
              <w:rPr>
                <w:rFonts w:hint="eastAsia" w:eastAsiaTheme="minorEastAsia"/>
                <w:kern w:val="0"/>
                <w:sz w:val="18"/>
                <w:szCs w:val="18"/>
              </w:rPr>
              <w:t>顺序</w:t>
            </w:r>
          </w:p>
        </w:tc>
        <w:tc>
          <w:tcPr>
            <w:tcW w:w="930" w:type="dxa"/>
            <w:gridSpan w:val="2"/>
            <w:tcBorders>
              <w:top w:val="nil"/>
              <w:left w:val="nil"/>
              <w:bottom w:val="nil"/>
              <w:right w:val="nil"/>
            </w:tcBorders>
            <w:vAlign w:val="center"/>
          </w:tcPr>
          <w:p>
            <w:pPr>
              <w:adjustRightInd w:val="0"/>
              <w:jc w:val="center"/>
              <w:rPr>
                <w:rFonts w:eastAsiaTheme="minorEastAsia"/>
                <w:kern w:val="0"/>
                <w:sz w:val="18"/>
                <w:szCs w:val="18"/>
              </w:rPr>
            </w:pPr>
            <w:r>
              <w:rPr>
                <w:rFonts w:hint="eastAsia" w:eastAsiaTheme="minorEastAsia"/>
                <w:kern w:val="0"/>
                <w:sz w:val="18"/>
                <w:szCs w:val="18"/>
              </w:rPr>
              <w:t>完成</w:t>
            </w:r>
          </w:p>
          <w:p>
            <w:pPr>
              <w:adjustRightInd w:val="0"/>
              <w:jc w:val="center"/>
              <w:rPr>
                <w:rFonts w:eastAsiaTheme="minorEastAsia"/>
                <w:kern w:val="0"/>
                <w:sz w:val="18"/>
                <w:szCs w:val="18"/>
              </w:rPr>
            </w:pPr>
            <w:r>
              <w:rPr>
                <w:rFonts w:hint="eastAsia" w:eastAsiaTheme="minorEastAsia"/>
                <w:kern w:val="0"/>
                <w:sz w:val="18"/>
                <w:szCs w:val="18"/>
              </w:rPr>
              <w:t>时间</w:t>
            </w:r>
          </w:p>
        </w:tc>
        <w:tc>
          <w:tcPr>
            <w:tcW w:w="4065" w:type="dxa"/>
            <w:gridSpan w:val="3"/>
            <w:tcBorders>
              <w:top w:val="nil"/>
              <w:left w:val="nil"/>
              <w:bottom w:val="nil"/>
              <w:right w:val="nil"/>
            </w:tcBorders>
            <w:vAlign w:val="center"/>
          </w:tcPr>
          <w:p>
            <w:pPr>
              <w:adjustRightInd w:val="0"/>
              <w:jc w:val="center"/>
              <w:rPr>
                <w:rFonts w:eastAsiaTheme="minorEastAsia"/>
                <w:kern w:val="0"/>
                <w:sz w:val="18"/>
                <w:szCs w:val="18"/>
              </w:rPr>
            </w:pPr>
            <w:r>
              <w:rPr>
                <w:rFonts w:hint="eastAsia" w:eastAsiaTheme="minorEastAsia"/>
                <w:kern w:val="0"/>
                <w:sz w:val="18"/>
                <w:szCs w:val="18"/>
              </w:rPr>
              <w:t>项目名称</w:t>
            </w:r>
          </w:p>
        </w:tc>
        <w:tc>
          <w:tcPr>
            <w:tcW w:w="2070" w:type="dxa"/>
            <w:gridSpan w:val="3"/>
            <w:tcBorders>
              <w:top w:val="nil"/>
              <w:left w:val="nil"/>
              <w:bottom w:val="nil"/>
              <w:right w:val="nil"/>
            </w:tcBorders>
            <w:vAlign w:val="center"/>
          </w:tcPr>
          <w:p>
            <w:pPr>
              <w:adjustRightInd w:val="0"/>
              <w:jc w:val="center"/>
              <w:rPr>
                <w:rFonts w:eastAsiaTheme="minorEastAsia"/>
                <w:kern w:val="0"/>
                <w:sz w:val="18"/>
                <w:szCs w:val="18"/>
              </w:rPr>
            </w:pPr>
            <w:r>
              <w:rPr>
                <w:rFonts w:hint="eastAsia" w:eastAsiaTheme="minorEastAsia"/>
                <w:kern w:val="0"/>
                <w:sz w:val="18"/>
                <w:szCs w:val="18"/>
              </w:rPr>
              <w:t>项目等级</w:t>
            </w:r>
          </w:p>
        </w:tc>
        <w:tc>
          <w:tcPr>
            <w:tcW w:w="1442" w:type="dxa"/>
            <w:tcBorders>
              <w:top w:val="nil"/>
              <w:left w:val="nil"/>
              <w:bottom w:val="nil"/>
            </w:tcBorders>
            <w:vAlign w:val="center"/>
          </w:tcPr>
          <w:p>
            <w:pPr>
              <w:adjustRightInd w:val="0"/>
              <w:jc w:val="center"/>
              <w:rPr>
                <w:rFonts w:eastAsiaTheme="minorEastAsia"/>
                <w:kern w:val="0"/>
                <w:sz w:val="18"/>
                <w:szCs w:val="18"/>
              </w:rPr>
            </w:pPr>
            <w:r>
              <w:rPr>
                <w:rFonts w:hint="eastAsia" w:eastAsiaTheme="minorEastAsia"/>
                <w:kern w:val="0"/>
                <w:sz w:val="18"/>
                <w:szCs w:val="18"/>
              </w:rPr>
              <w:t>承担责任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5"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7030A0"/>
                <w:kern w:val="0"/>
                <w:sz w:val="20"/>
                <w:szCs w:val="20"/>
                <w:lang w:bidi="ar"/>
              </w:rPr>
              <w:t>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2023.04</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沈海高速公路北出口至千山景区快速旅游通道（鞍山北出口连接线段）工程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省级项目（</w:t>
            </w:r>
            <w:r>
              <w:rPr>
                <w:rFonts w:hint="eastAsia"/>
                <w:color w:val="000000"/>
                <w:kern w:val="0"/>
                <w:sz w:val="20"/>
                <w:szCs w:val="20"/>
                <w:lang w:bidi="ar"/>
              </w:rPr>
              <w:t>中</w:t>
            </w:r>
            <w:r>
              <w:rPr>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4"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2022.12</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大连市长海县长山大桥专业化养护工程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2022.12</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2022年大连市公路检测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2022.12</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巴林左旗</w:t>
            </w:r>
            <w:r>
              <w:rPr>
                <w:color w:val="000000"/>
                <w:kern w:val="0"/>
                <w:sz w:val="20"/>
                <w:szCs w:val="20"/>
                <w:lang w:bidi="ar"/>
              </w:rPr>
              <w:t>2021</w:t>
            </w:r>
            <w:r>
              <w:rPr>
                <w:rFonts w:hint="eastAsia" w:ascii="宋体" w:hAnsi="宋体" w:cs="宋体"/>
                <w:color w:val="000000"/>
                <w:kern w:val="0"/>
                <w:sz w:val="20"/>
                <w:szCs w:val="20"/>
                <w:lang w:bidi="ar"/>
              </w:rPr>
              <w:t>年交通基础设施重点工程项目交工前质量检测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省级项目（</w:t>
            </w:r>
            <w:r>
              <w:rPr>
                <w:rFonts w:hint="eastAsia"/>
                <w:color w:val="000000"/>
                <w:kern w:val="0"/>
                <w:sz w:val="20"/>
                <w:szCs w:val="20"/>
                <w:lang w:bidi="ar"/>
              </w:rPr>
              <w:t>中</w:t>
            </w:r>
            <w:r>
              <w:rPr>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2022.09</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奈曼至营口高速公路福兴地（蒙辽界）至阜新段</w:t>
            </w:r>
            <w:r>
              <w:rPr>
                <w:color w:val="000000"/>
                <w:kern w:val="0"/>
                <w:sz w:val="20"/>
                <w:szCs w:val="20"/>
                <w:lang w:bidi="ar"/>
              </w:rPr>
              <w:t>2022</w:t>
            </w:r>
            <w:r>
              <w:rPr>
                <w:rFonts w:hint="eastAsia" w:ascii="宋体" w:hAnsi="宋体" w:cs="宋体"/>
                <w:color w:val="000000"/>
                <w:kern w:val="0"/>
                <w:sz w:val="20"/>
                <w:szCs w:val="20"/>
                <w:lang w:bidi="ar"/>
              </w:rPr>
              <w:t>年质量安全督查</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2022.08</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辽河干流防洪提升工程堤顶沥青路面工程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小</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2022.08</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2021年农村公路工程质量复检工程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省级项目（</w:t>
            </w:r>
            <w:r>
              <w:rPr>
                <w:rFonts w:hint="eastAsia"/>
                <w:color w:val="000000"/>
                <w:kern w:val="0"/>
                <w:sz w:val="20"/>
                <w:szCs w:val="20"/>
                <w:lang w:eastAsia="zh-CN" w:bidi="ar"/>
              </w:rPr>
              <w:t>中</w:t>
            </w:r>
            <w:r>
              <w:rPr>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本溪至集安高速公路本溪至桓仁（辽吉界）段施工图设计路面工程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本溪市本鸡线（梨树沟至汪沟峪段）修复养护工程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市级项目（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本溪市集本线（</w:t>
            </w:r>
            <w:r>
              <w:rPr>
                <w:color w:val="000000"/>
                <w:kern w:val="0"/>
                <w:sz w:val="20"/>
                <w:szCs w:val="20"/>
                <w:lang w:bidi="ar"/>
              </w:rPr>
              <w:t>K298+480~K298+785</w:t>
            </w:r>
            <w:r>
              <w:rPr>
                <w:rFonts w:hint="eastAsia" w:ascii="宋体" w:hAnsi="宋体" w:cs="宋体"/>
                <w:color w:val="000000"/>
                <w:kern w:val="0"/>
                <w:sz w:val="20"/>
                <w:szCs w:val="20"/>
                <w:lang w:bidi="ar"/>
              </w:rPr>
              <w:t>）路基挡墙维修加固工程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w:t>
            </w:r>
            <w:r>
              <w:rPr>
                <w:color w:val="000000"/>
                <w:kern w:val="0"/>
                <w:sz w:val="20"/>
                <w:szCs w:val="20"/>
                <w:lang w:bidi="ar"/>
              </w:rPr>
              <w:t>2022</w:t>
            </w:r>
            <w:r>
              <w:rPr>
                <w:rFonts w:hint="eastAsia" w:ascii="宋体" w:hAnsi="宋体" w:cs="宋体"/>
                <w:color w:val="000000"/>
                <w:kern w:val="0"/>
                <w:sz w:val="20"/>
                <w:szCs w:val="20"/>
                <w:lang w:bidi="ar"/>
              </w:rPr>
              <w:t>年市辖区县级公路维修改造工程（本桃线）</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省</w:t>
            </w:r>
            <w:r>
              <w:rPr>
                <w:rFonts w:hint="eastAsia" w:ascii="宋体" w:hAnsi="宋体" w:cs="宋体"/>
                <w:color w:val="000000"/>
                <w:kern w:val="0"/>
                <w:sz w:val="20"/>
                <w:szCs w:val="20"/>
                <w:lang w:bidi="ar"/>
              </w:rPr>
              <w:t>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2022年沈山高速公路路面维修工程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南宁南过境线（吴隆延长线段）公路施工图设计路面工程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G1501</w:t>
            </w:r>
            <w:r>
              <w:rPr>
                <w:rFonts w:hint="eastAsia" w:ascii="宋体" w:hAnsi="宋体" w:cs="宋体"/>
                <w:color w:val="000000"/>
                <w:kern w:val="0"/>
                <w:sz w:val="20"/>
                <w:szCs w:val="20"/>
                <w:lang w:bidi="ar"/>
              </w:rPr>
              <w:t>沈阳绕城高速公路路面维修工程施工图设计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沿海高速公路岐口至海丰段2021年公路技术状况评定路面部分  （第二次）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大广高速公路松山安庆互通工程竣工检测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大连市甘井子区道路、桥梁、隧道检测及市政设施第一次自然灾害风险普查</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长深高速康平至彰武段路面预防性养护维修工程施工图设计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1"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w:t>
            </w:r>
            <w:r>
              <w:rPr>
                <w:rFonts w:hint="eastAsia" w:ascii="宋体" w:hAnsi="宋体" w:cs="宋体"/>
                <w:color w:val="000000"/>
                <w:kern w:val="0"/>
                <w:sz w:val="20"/>
                <w:szCs w:val="20"/>
                <w:lang w:bidi="ar"/>
              </w:rPr>
              <w:t>年辽宁省高速公路预防性养护工程京哈高速公路（沈阳至四平段）施工图设计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w:t>
            </w:r>
            <w:r>
              <w:rPr>
                <w:rFonts w:hint="eastAsia" w:ascii="宋体" w:hAnsi="宋体" w:cs="宋体"/>
                <w:color w:val="000000"/>
                <w:kern w:val="0"/>
                <w:sz w:val="20"/>
                <w:szCs w:val="20"/>
                <w:lang w:bidi="ar"/>
              </w:rPr>
              <w:t>年辽宁省高速公路预防性养护工程沈吉高速公路（南杂木至草河口段）施工图设计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北京至哈尔滨高速公路绥中（冀辽界）至盘锦段改扩建工程施工图设计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22</w:t>
            </w:r>
          </w:p>
        </w:tc>
        <w:tc>
          <w:tcPr>
            <w:tcW w:w="930" w:type="dxa"/>
            <w:gridSpan w:val="2"/>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本溪市集本线（大洼岭至东山寺段）修复性养护工程施工图设计</w:t>
            </w:r>
          </w:p>
        </w:tc>
        <w:tc>
          <w:tcPr>
            <w:tcW w:w="2070"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single" w:color="auto" w:sz="12" w:space="0"/>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single" w:color="auto" w:sz="12" w:space="0"/>
              <w:left w:val="single" w:color="auto" w:sz="12" w:space="0"/>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顺序</w:t>
            </w:r>
          </w:p>
        </w:tc>
        <w:tc>
          <w:tcPr>
            <w:tcW w:w="930" w:type="dxa"/>
            <w:gridSpan w:val="2"/>
            <w:tcBorders>
              <w:top w:val="single" w:color="auto" w:sz="12" w:space="0"/>
              <w:left w:val="nil"/>
              <w:bottom w:val="nil"/>
              <w:right w:val="nil"/>
            </w:tcBorders>
            <w:shd w:val="clear" w:color="auto" w:fill="auto"/>
            <w:vAlign w:val="center"/>
          </w:tcPr>
          <w:p>
            <w:pPr>
              <w:adjustRightInd w:val="0"/>
              <w:jc w:val="center"/>
              <w:rPr>
                <w:rFonts w:eastAsiaTheme="minorEastAsia"/>
                <w:kern w:val="0"/>
                <w:sz w:val="18"/>
                <w:szCs w:val="18"/>
              </w:rPr>
            </w:pPr>
            <w:r>
              <w:rPr>
                <w:rFonts w:hint="eastAsia" w:eastAsiaTheme="minorEastAsia"/>
                <w:kern w:val="0"/>
                <w:sz w:val="18"/>
                <w:szCs w:val="18"/>
              </w:rPr>
              <w:t>完成</w:t>
            </w:r>
          </w:p>
          <w:p>
            <w:pPr>
              <w:adjustRightInd w:val="0"/>
              <w:jc w:val="center"/>
              <w:rPr>
                <w:rFonts w:eastAsiaTheme="minorEastAsia"/>
                <w:color w:val="000000"/>
                <w:sz w:val="18"/>
                <w:szCs w:val="18"/>
              </w:rPr>
            </w:pPr>
            <w:r>
              <w:rPr>
                <w:rFonts w:hint="eastAsia" w:eastAsiaTheme="minorEastAsia"/>
                <w:kern w:val="0"/>
                <w:sz w:val="18"/>
                <w:szCs w:val="18"/>
              </w:rPr>
              <w:t>时间</w:t>
            </w:r>
          </w:p>
        </w:tc>
        <w:tc>
          <w:tcPr>
            <w:tcW w:w="4065" w:type="dxa"/>
            <w:gridSpan w:val="3"/>
            <w:tcBorders>
              <w:top w:val="single" w:color="auto" w:sz="12"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项目名称</w:t>
            </w:r>
          </w:p>
        </w:tc>
        <w:tc>
          <w:tcPr>
            <w:tcW w:w="2070" w:type="dxa"/>
            <w:gridSpan w:val="3"/>
            <w:tcBorders>
              <w:top w:val="single" w:color="auto" w:sz="12"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项目等级</w:t>
            </w:r>
          </w:p>
        </w:tc>
        <w:tc>
          <w:tcPr>
            <w:tcW w:w="1442" w:type="dxa"/>
            <w:tcBorders>
              <w:top w:val="single" w:color="auto" w:sz="12" w:space="0"/>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承担责任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23</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Style w:val="10"/>
                <w:rFonts w:hint="default"/>
                <w:lang w:bidi="ar"/>
              </w:rPr>
            </w:pPr>
            <w:r>
              <w:rPr>
                <w:rFonts w:hint="eastAsia" w:ascii="宋体" w:hAnsi="宋体" w:cs="宋体"/>
                <w:color w:val="000000"/>
                <w:kern w:val="0"/>
                <w:sz w:val="20"/>
                <w:szCs w:val="20"/>
                <w:lang w:bidi="ar"/>
              </w:rPr>
              <w:t>本溪市丹霍线（古松沟至红庙子加油站段）修复性养护工程施工图设计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Style w:val="11"/>
                <w:rFonts w:hint="default"/>
                <w:lang w:bidi="ar"/>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Style w:val="10"/>
                <w:rFonts w:hint="eastAsia" w:eastAsia="宋体"/>
                <w:lang w:eastAsia="zh-CN" w:bidi="ar"/>
              </w:rPr>
            </w:pPr>
            <w:r>
              <w:rPr>
                <w:rFonts w:hint="eastAsia" w:ascii="宋体" w:hAnsi="宋体" w:cs="宋体"/>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本溪市集本线（头道阳岔至二棚甸子段）修复性养护工程施工图设计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锦州市丹东线（北小柳至哈达铺段）修复性养护工程施工图设计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锦州市中盘线（高山子至吴家段）修复性养护工程施工图设计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锦州市中盘线（吴家至赵屯段）修复性养护工程施工图设计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锦州市中盘线（赵屯至沟帮子段）修复性养护工程施工图设计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锦州市辽小线（榆树底至新兴段）修复养护工程施工图设计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30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锦州市辽小线（新兴段至孙屯段）修复养护工程施工图设计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31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锦州市阜锦线（二沟至小七里河段）修复性养护工程施工图设计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32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盘锦市法盘线（唐海线至混江沟）修复性养护工程施工图设计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33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盘锦市丹东线（欢喜岭南至南小河）修复性养护工程施工图设计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34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盘锦市海欢线（向海大道至泰山路）修复性养护工程施工图设计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35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盘锦市大养线（曙光至胜利塘）修复性养护工程施工图设计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36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南宁南过境线（吴隆延长线段）公路初步设计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37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赤峰至绥中高速公路凌源（蒙辽界）至绥中段施工图设计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38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2022.03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南宁南过境线（六景至大塘段）公路初步设计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39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2021.12</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 xml:space="preserve">沧廊（京沪）高速公路2021年公路技术状况评定路面部分（沧州段） </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40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2021.12</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 xml:space="preserve">沧廊（京沪）高速公路2021年公路技术状况评定 路面部分（千童段）  </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41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2021.12</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沿海高速公路岐口至海丰段2021年公路技术状况评定路面部分  （第一次）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42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2021.12</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北京至哈尔滨高速公路绥中（冀辽界）至盘锦段改扩建工程初步设计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43</w:t>
            </w:r>
          </w:p>
        </w:tc>
        <w:tc>
          <w:tcPr>
            <w:tcW w:w="930" w:type="dxa"/>
            <w:gridSpan w:val="2"/>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2021.12</w:t>
            </w:r>
          </w:p>
        </w:tc>
        <w:tc>
          <w:tcPr>
            <w:tcW w:w="4065"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赤峰至绥中高速公路凌源（蒙辽界）至绥中段初步设计</w:t>
            </w:r>
          </w:p>
        </w:tc>
        <w:tc>
          <w:tcPr>
            <w:tcW w:w="2070"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single" w:color="auto" w:sz="12" w:space="0"/>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single" w:color="auto" w:sz="12" w:space="0"/>
              <w:left w:val="single" w:color="auto" w:sz="12" w:space="0"/>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顺序</w:t>
            </w:r>
          </w:p>
        </w:tc>
        <w:tc>
          <w:tcPr>
            <w:tcW w:w="930" w:type="dxa"/>
            <w:gridSpan w:val="2"/>
            <w:tcBorders>
              <w:top w:val="single" w:color="auto" w:sz="12" w:space="0"/>
              <w:left w:val="nil"/>
              <w:bottom w:val="nil"/>
              <w:right w:val="nil"/>
            </w:tcBorders>
            <w:shd w:val="clear" w:color="auto" w:fill="auto"/>
            <w:vAlign w:val="center"/>
          </w:tcPr>
          <w:p>
            <w:pPr>
              <w:adjustRightInd w:val="0"/>
              <w:jc w:val="center"/>
              <w:rPr>
                <w:rFonts w:eastAsiaTheme="minorEastAsia"/>
                <w:kern w:val="0"/>
                <w:sz w:val="18"/>
                <w:szCs w:val="18"/>
              </w:rPr>
            </w:pPr>
            <w:r>
              <w:rPr>
                <w:rFonts w:hint="eastAsia" w:eastAsiaTheme="minorEastAsia"/>
                <w:kern w:val="0"/>
                <w:sz w:val="18"/>
                <w:szCs w:val="18"/>
              </w:rPr>
              <w:t>完成</w:t>
            </w:r>
          </w:p>
          <w:p>
            <w:pPr>
              <w:adjustRightInd w:val="0"/>
              <w:jc w:val="center"/>
              <w:rPr>
                <w:rFonts w:eastAsiaTheme="minorEastAsia"/>
                <w:color w:val="000000"/>
                <w:sz w:val="18"/>
                <w:szCs w:val="18"/>
              </w:rPr>
            </w:pPr>
            <w:r>
              <w:rPr>
                <w:rFonts w:hint="eastAsia" w:eastAsiaTheme="minorEastAsia"/>
                <w:kern w:val="0"/>
                <w:sz w:val="18"/>
                <w:szCs w:val="18"/>
              </w:rPr>
              <w:t>时间</w:t>
            </w:r>
          </w:p>
        </w:tc>
        <w:tc>
          <w:tcPr>
            <w:tcW w:w="4065" w:type="dxa"/>
            <w:gridSpan w:val="3"/>
            <w:tcBorders>
              <w:top w:val="single" w:color="auto" w:sz="12"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项目名称</w:t>
            </w:r>
          </w:p>
        </w:tc>
        <w:tc>
          <w:tcPr>
            <w:tcW w:w="2070" w:type="dxa"/>
            <w:gridSpan w:val="3"/>
            <w:tcBorders>
              <w:top w:val="single" w:color="auto" w:sz="12"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项目等级</w:t>
            </w:r>
          </w:p>
        </w:tc>
        <w:tc>
          <w:tcPr>
            <w:tcW w:w="1442" w:type="dxa"/>
            <w:tcBorders>
              <w:top w:val="single" w:color="auto" w:sz="12" w:space="0"/>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承担责任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44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2021.12</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本溪至集安高速公路本溪至桓仁（辽吉界）段初步设计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45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2021.11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辽河大桥养护工程（桥梁检测标段）</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46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2021.10</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大连市干线公路隧道专业化养护项目</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47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2021.09</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S310线百宜至可乐（赫章县境内）灾毁恢复重建工程路面交工前检测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48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2021.09</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S309线织金至河镇（赫章县境内）灾毁恢复重建工程路面交工前检测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49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2021.08</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沈山高速消隐提升工程（二期）施工图设计路面工程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50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w:t>
            </w:r>
            <w:r>
              <w:rPr>
                <w:rFonts w:hint="eastAsia" w:ascii="宋体" w:hAnsi="宋体" w:cs="宋体"/>
                <w:color w:val="000000"/>
                <w:kern w:val="0"/>
                <w:sz w:val="20"/>
                <w:szCs w:val="20"/>
                <w:lang w:bidi="ar"/>
              </w:rPr>
              <w:t>年京哈高速沈山段附属设施维修改造工程施工图设计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51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5"/>
                <w:lang w:bidi="ar"/>
              </w:rPr>
              <w:t>2021</w:t>
            </w:r>
            <w:r>
              <w:rPr>
                <w:rStyle w:val="16"/>
                <w:rFonts w:hint="default"/>
                <w:lang w:bidi="ar"/>
              </w:rPr>
              <w:t>年长深高速阜朝段、丹锡高速朝黑段湿陷性黄土路面沉陷处理工程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6"/>
                <w:rFonts w:hint="eastAsia"/>
                <w:lang w:eastAsia="zh-CN" w:bidi="ar"/>
              </w:rPr>
              <w:t>国家</w:t>
            </w:r>
            <w:r>
              <w:rPr>
                <w:rStyle w:val="16"/>
                <w:rFonts w:hint="default"/>
                <w:lang w:bidi="ar"/>
              </w:rPr>
              <w:t>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52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6"/>
                <w:rFonts w:hint="default"/>
                <w:lang w:bidi="ar"/>
              </w:rPr>
              <w:t>沈山高速消隐提升工程（一期）施工图设计路面工程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6"/>
                <w:rFonts w:hint="eastAsia"/>
                <w:lang w:eastAsia="zh-CN" w:bidi="ar"/>
              </w:rPr>
              <w:t>国家</w:t>
            </w:r>
            <w:r>
              <w:rPr>
                <w:rStyle w:val="16"/>
                <w:rFonts w:hint="default"/>
                <w:lang w:bidi="ar"/>
              </w:rPr>
              <w:t>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53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6"/>
                <w:rFonts w:hint="default"/>
                <w:lang w:bidi="ar"/>
              </w:rPr>
              <w:t>平康高速公路路面预防性养护维修工程施工图设计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6"/>
                <w:rFonts w:hint="eastAsia"/>
                <w:lang w:eastAsia="zh-CN" w:bidi="ar"/>
              </w:rPr>
              <w:t>国家</w:t>
            </w:r>
            <w:r>
              <w:rPr>
                <w:rStyle w:val="16"/>
                <w:rFonts w:hint="default"/>
                <w:lang w:bidi="ar"/>
              </w:rPr>
              <w:t>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54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6"/>
                <w:rFonts w:hint="default"/>
                <w:lang w:bidi="ar"/>
              </w:rPr>
              <w:t>阜锦高速公路修复性养护维修工程施工图设计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6"/>
                <w:rFonts w:hint="default"/>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55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京哈高速公路（山海关至盘锦段）养护工程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6"/>
                <w:rFonts w:hint="eastAsia"/>
                <w:lang w:eastAsia="zh-CN" w:bidi="ar"/>
              </w:rPr>
              <w:t>国家</w:t>
            </w:r>
            <w:r>
              <w:rPr>
                <w:rStyle w:val="16"/>
                <w:rFonts w:hint="default"/>
                <w:lang w:bidi="ar"/>
              </w:rPr>
              <w:t>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7"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56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2021.04</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浑南大道快速路工程路面检测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w:t>
            </w:r>
            <w:r>
              <w:rPr>
                <w:rStyle w:val="17"/>
                <w:lang w:bidi="ar"/>
              </w:rPr>
              <w:t>小</w:t>
            </w:r>
            <w:r>
              <w:rPr>
                <w:rStyle w:val="17"/>
                <w:rFonts w:hint="default"/>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57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6"/>
                <w:rFonts w:hint="default"/>
                <w:lang w:bidi="ar"/>
              </w:rPr>
              <w:t>沈阳市沈营线（沈丹铁路至辽阳界段）修复养护工程施工图设计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6"/>
                <w:rFonts w:hint="default"/>
                <w:lang w:bidi="ar"/>
              </w:rPr>
              <w:t>省级项目（特大型）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58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6"/>
                <w:rFonts w:hint="default"/>
                <w:lang w:bidi="ar"/>
              </w:rPr>
              <w:t>沈阳市十灯线（大民屯至辽中界段）修复养护工程施工图设计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59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沈阳市丹霍线（沈阳市新民客运站至邵家窝堡段）修复养护工程施工图设计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60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沈阳市丹霍线（乌金沟至荒山子段）修复养护工程施工图设计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61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沈阳市丹霍线（荒山子至机场路段）修复养护工程施工图设计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w:t>
            </w:r>
            <w:r>
              <w:rPr>
                <w:rStyle w:val="17"/>
                <w:rFonts w:hint="eastAsia"/>
                <w:lang w:eastAsia="zh-CN" w:bidi="ar"/>
              </w:rPr>
              <w:t>中</w:t>
            </w:r>
            <w:r>
              <w:rPr>
                <w:rStyle w:val="17"/>
                <w:rFonts w:hint="default"/>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62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灯塔市</w:t>
            </w:r>
            <w:r>
              <w:rPr>
                <w:rStyle w:val="18"/>
                <w:lang w:bidi="ar"/>
              </w:rPr>
              <w:t>2017</w:t>
            </w:r>
            <w:r>
              <w:rPr>
                <w:rFonts w:hint="eastAsia" w:ascii="宋体" w:hAnsi="宋体" w:cs="宋体"/>
                <w:color w:val="000000"/>
                <w:kern w:val="0"/>
                <w:sz w:val="20"/>
                <w:szCs w:val="20"/>
                <w:lang w:bidi="ar"/>
              </w:rPr>
              <w:t>年精准扶贫工程三标段及灯塔市</w:t>
            </w:r>
            <w:r>
              <w:rPr>
                <w:rStyle w:val="18"/>
                <w:lang w:bidi="ar"/>
              </w:rPr>
              <w:t>2018</w:t>
            </w:r>
            <w:r>
              <w:rPr>
                <w:rFonts w:hint="eastAsia" w:ascii="宋体" w:hAnsi="宋体" w:cs="宋体"/>
                <w:color w:val="000000"/>
                <w:kern w:val="0"/>
                <w:sz w:val="20"/>
                <w:szCs w:val="20"/>
                <w:lang w:bidi="ar"/>
              </w:rPr>
              <w:t>年农村公路通行政村</w:t>
            </w:r>
            <w:r>
              <w:rPr>
                <w:rStyle w:val="18"/>
                <w:lang w:bidi="ar"/>
              </w:rPr>
              <w:t>“</w:t>
            </w:r>
            <w:r>
              <w:rPr>
                <w:rFonts w:hint="eastAsia" w:ascii="宋体" w:hAnsi="宋体" w:cs="宋体"/>
                <w:color w:val="000000"/>
                <w:kern w:val="0"/>
                <w:sz w:val="20"/>
                <w:szCs w:val="20"/>
                <w:lang w:bidi="ar"/>
              </w:rPr>
              <w:t>最后一公里</w:t>
            </w:r>
            <w:r>
              <w:rPr>
                <w:rStyle w:val="18"/>
                <w:lang w:bidi="ar"/>
              </w:rPr>
              <w:t>”</w:t>
            </w:r>
            <w:r>
              <w:rPr>
                <w:rFonts w:hint="eastAsia" w:ascii="宋体" w:hAnsi="宋体" w:cs="宋体"/>
                <w:color w:val="000000"/>
                <w:kern w:val="0"/>
                <w:sz w:val="20"/>
                <w:szCs w:val="20"/>
                <w:lang w:bidi="ar"/>
              </w:rPr>
              <w:t>工程七标段检测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63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铁岭市东张线（朝阳村至庆阳村段）修复养护工程施工图设计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64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铁岭市东张线（郜家店至开西界）修复养护工程施工图设计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65</w:t>
            </w:r>
          </w:p>
        </w:tc>
        <w:tc>
          <w:tcPr>
            <w:tcW w:w="930" w:type="dxa"/>
            <w:gridSpan w:val="2"/>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铁岭市东张线（开西界至马市堡大桥段）修复养护工程施工图设计</w:t>
            </w:r>
          </w:p>
        </w:tc>
        <w:tc>
          <w:tcPr>
            <w:tcW w:w="2070"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w:t>
            </w:r>
            <w:r>
              <w:rPr>
                <w:rStyle w:val="17"/>
                <w:rFonts w:hint="eastAsia"/>
                <w:lang w:eastAsia="zh-CN" w:bidi="ar"/>
              </w:rPr>
              <w:t>特</w:t>
            </w:r>
            <w:r>
              <w:rPr>
                <w:rStyle w:val="17"/>
                <w:rFonts w:hint="default"/>
                <w:lang w:bidi="ar"/>
              </w:rPr>
              <w:t>大型）</w:t>
            </w:r>
          </w:p>
        </w:tc>
        <w:tc>
          <w:tcPr>
            <w:tcW w:w="1442" w:type="dxa"/>
            <w:tcBorders>
              <w:top w:val="nil"/>
              <w:left w:val="nil"/>
              <w:bottom w:val="single" w:color="auto" w:sz="12" w:space="0"/>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7" w:hRule="atLeast"/>
          <w:jc w:val="center"/>
        </w:trPr>
        <w:tc>
          <w:tcPr>
            <w:tcW w:w="543" w:type="dxa"/>
            <w:tcBorders>
              <w:top w:val="single" w:color="auto" w:sz="12" w:space="0"/>
              <w:left w:val="single" w:color="auto" w:sz="12" w:space="0"/>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顺序</w:t>
            </w:r>
          </w:p>
        </w:tc>
        <w:tc>
          <w:tcPr>
            <w:tcW w:w="930" w:type="dxa"/>
            <w:gridSpan w:val="2"/>
            <w:tcBorders>
              <w:top w:val="single" w:color="auto" w:sz="12" w:space="0"/>
              <w:left w:val="nil"/>
              <w:bottom w:val="nil"/>
              <w:right w:val="nil"/>
            </w:tcBorders>
            <w:shd w:val="clear" w:color="auto" w:fill="auto"/>
            <w:vAlign w:val="center"/>
          </w:tcPr>
          <w:p>
            <w:pPr>
              <w:adjustRightInd w:val="0"/>
              <w:jc w:val="center"/>
              <w:rPr>
                <w:rFonts w:eastAsiaTheme="minorEastAsia"/>
                <w:kern w:val="0"/>
                <w:sz w:val="18"/>
                <w:szCs w:val="18"/>
              </w:rPr>
            </w:pPr>
            <w:r>
              <w:rPr>
                <w:rFonts w:hint="eastAsia" w:eastAsiaTheme="minorEastAsia"/>
                <w:kern w:val="0"/>
                <w:sz w:val="18"/>
                <w:szCs w:val="18"/>
              </w:rPr>
              <w:t>完成</w:t>
            </w:r>
          </w:p>
          <w:p>
            <w:pPr>
              <w:adjustRightInd w:val="0"/>
              <w:jc w:val="center"/>
              <w:rPr>
                <w:rFonts w:eastAsiaTheme="minorEastAsia"/>
                <w:color w:val="000000"/>
                <w:sz w:val="18"/>
                <w:szCs w:val="18"/>
              </w:rPr>
            </w:pPr>
            <w:r>
              <w:rPr>
                <w:rFonts w:hint="eastAsia" w:eastAsiaTheme="minorEastAsia"/>
                <w:kern w:val="0"/>
                <w:sz w:val="18"/>
                <w:szCs w:val="18"/>
              </w:rPr>
              <w:t>时间</w:t>
            </w:r>
          </w:p>
        </w:tc>
        <w:tc>
          <w:tcPr>
            <w:tcW w:w="4065" w:type="dxa"/>
            <w:gridSpan w:val="3"/>
            <w:tcBorders>
              <w:top w:val="single" w:color="auto" w:sz="12"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项目名称</w:t>
            </w:r>
          </w:p>
        </w:tc>
        <w:tc>
          <w:tcPr>
            <w:tcW w:w="2070" w:type="dxa"/>
            <w:gridSpan w:val="3"/>
            <w:tcBorders>
              <w:top w:val="single" w:color="auto" w:sz="12"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项目等级</w:t>
            </w:r>
          </w:p>
        </w:tc>
        <w:tc>
          <w:tcPr>
            <w:tcW w:w="1442" w:type="dxa"/>
            <w:tcBorders>
              <w:top w:val="single" w:color="auto" w:sz="12" w:space="0"/>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承担责任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66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铁岭市东张线（马市堡大桥至开原西出口）修复养护工程施工图设计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省级项目（</w:t>
            </w:r>
            <w:r>
              <w:rPr>
                <w:rFonts w:hint="eastAsia"/>
                <w:color w:val="000000"/>
                <w:kern w:val="0"/>
                <w:sz w:val="20"/>
                <w:szCs w:val="20"/>
                <w:lang w:eastAsia="zh-CN" w:bidi="ar"/>
              </w:rPr>
              <w:t>特</w:t>
            </w:r>
            <w:r>
              <w:rPr>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67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铁岭市傅桓线（古榆树至房家堡段）修复养护工程施工图设计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w:t>
            </w:r>
            <w:r>
              <w:rPr>
                <w:rStyle w:val="17"/>
                <w:rFonts w:hint="eastAsia"/>
                <w:lang w:eastAsia="zh-CN" w:bidi="ar"/>
              </w:rPr>
              <w:t>特</w:t>
            </w:r>
            <w:r>
              <w:rPr>
                <w:rStyle w:val="17"/>
                <w:rFonts w:hint="default"/>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68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铁岭市傅桓线（房家堡至宝力镇）修复养护工程施工图设计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w:t>
            </w:r>
            <w:r>
              <w:rPr>
                <w:rStyle w:val="17"/>
                <w:rFonts w:hint="eastAsia"/>
                <w:lang w:eastAsia="zh-CN" w:bidi="ar"/>
              </w:rPr>
              <w:t>特</w:t>
            </w:r>
            <w:r>
              <w:rPr>
                <w:rStyle w:val="17"/>
                <w:rFonts w:hint="default"/>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69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铁岭市傅桓线（外环至尹家堡段）修复养护工程施工图设计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w:t>
            </w:r>
            <w:r>
              <w:rPr>
                <w:rStyle w:val="17"/>
                <w:rFonts w:hint="eastAsia"/>
                <w:lang w:eastAsia="zh-CN" w:bidi="ar"/>
              </w:rPr>
              <w:t>特</w:t>
            </w:r>
            <w:r>
              <w:rPr>
                <w:rStyle w:val="17"/>
                <w:rFonts w:hint="default"/>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70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铁岭市傅桓线（尹家堡段至亮中段）修复养护工程施工图设计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7"/>
                <w:rFonts w:hint="default"/>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71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铁岭市傅桓线（亮中至八段地村南段）修复养护工程施工图设计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72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铁岭市傅桓线（八段地村南段至开原界）修复养护工程施工图设计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73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铁岭市京抚线（二道沟至沙河子）修复养护工程施工图设计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74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铁岭市开奈线（老爷岭至台子沟段）修复养护工程施工图设计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75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铁岭市开奈线（台子沟至开原）修复养护工程施工图设计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76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铁岭市沈环线（市区至尚三家子）修复养护工程施工图设计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77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本溪市平桓线（二道沟至双岭子）修复养护工程施工图设计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78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本溪市傅桓线（老道沟岭至铧尖子）修复养护工程施工图设计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79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本溪市小灯线（奚堡至黑贝）修复养护工程施工图设计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80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本溪市鹤大线（大清沟至坎川岭）修复养护工程施工图设计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81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本溪市小灯线（大柳峪至辽阳界）修复养护工程施工图设计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82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本溪市草鞍线（草河城至草河口）修复养护工程施工图设计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83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本溪市抚丹线（草河掌镇至黄岭）修复养护工程施工图设计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84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本溪市饶盖线（小夹河至三道河）修复养护工程施工图设计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85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本溪市丹霍线（连山关至道匝子）修复养护工程施工图设计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86</w:t>
            </w:r>
          </w:p>
        </w:tc>
        <w:tc>
          <w:tcPr>
            <w:tcW w:w="930" w:type="dxa"/>
            <w:gridSpan w:val="2"/>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本溪市抚丹线（黄岭至陡岭子）修复养护工程施工图设计</w:t>
            </w:r>
          </w:p>
        </w:tc>
        <w:tc>
          <w:tcPr>
            <w:tcW w:w="2070"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single" w:color="auto" w:sz="12" w:space="0"/>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single" w:color="auto" w:sz="12" w:space="0"/>
              <w:left w:val="single" w:color="auto" w:sz="12" w:space="0"/>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顺序</w:t>
            </w:r>
          </w:p>
        </w:tc>
        <w:tc>
          <w:tcPr>
            <w:tcW w:w="930" w:type="dxa"/>
            <w:gridSpan w:val="2"/>
            <w:tcBorders>
              <w:top w:val="single" w:color="auto" w:sz="12" w:space="0"/>
              <w:left w:val="nil"/>
              <w:bottom w:val="nil"/>
              <w:right w:val="nil"/>
            </w:tcBorders>
            <w:shd w:val="clear" w:color="auto" w:fill="auto"/>
            <w:vAlign w:val="center"/>
          </w:tcPr>
          <w:p>
            <w:pPr>
              <w:adjustRightInd w:val="0"/>
              <w:jc w:val="center"/>
              <w:rPr>
                <w:rFonts w:eastAsiaTheme="minorEastAsia"/>
                <w:kern w:val="0"/>
                <w:sz w:val="18"/>
                <w:szCs w:val="18"/>
              </w:rPr>
            </w:pPr>
            <w:r>
              <w:rPr>
                <w:rFonts w:hint="eastAsia" w:eastAsiaTheme="minorEastAsia"/>
                <w:kern w:val="0"/>
                <w:sz w:val="18"/>
                <w:szCs w:val="18"/>
              </w:rPr>
              <w:t>完成</w:t>
            </w:r>
          </w:p>
          <w:p>
            <w:pPr>
              <w:adjustRightInd w:val="0"/>
              <w:jc w:val="center"/>
              <w:rPr>
                <w:rFonts w:eastAsiaTheme="minorEastAsia"/>
                <w:color w:val="000000"/>
                <w:sz w:val="18"/>
                <w:szCs w:val="18"/>
              </w:rPr>
            </w:pPr>
            <w:r>
              <w:rPr>
                <w:rFonts w:hint="eastAsia" w:eastAsiaTheme="minorEastAsia"/>
                <w:kern w:val="0"/>
                <w:sz w:val="18"/>
                <w:szCs w:val="18"/>
              </w:rPr>
              <w:t>时间</w:t>
            </w:r>
          </w:p>
        </w:tc>
        <w:tc>
          <w:tcPr>
            <w:tcW w:w="4065" w:type="dxa"/>
            <w:gridSpan w:val="3"/>
            <w:tcBorders>
              <w:top w:val="single" w:color="auto" w:sz="12"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项目名称</w:t>
            </w:r>
          </w:p>
        </w:tc>
        <w:tc>
          <w:tcPr>
            <w:tcW w:w="2070" w:type="dxa"/>
            <w:gridSpan w:val="3"/>
            <w:tcBorders>
              <w:top w:val="single" w:color="auto" w:sz="12"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项目等级</w:t>
            </w:r>
          </w:p>
        </w:tc>
        <w:tc>
          <w:tcPr>
            <w:tcW w:w="1442" w:type="dxa"/>
            <w:tcBorders>
              <w:top w:val="single" w:color="auto" w:sz="12" w:space="0"/>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承担责任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87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本溪市丹霍线（道匝子至古松沟）修复养护工程施工图设计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88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9"/>
                <w:lang w:bidi="ar"/>
              </w:rPr>
              <w:t>2021</w:t>
            </w:r>
            <w:r>
              <w:rPr>
                <w:rFonts w:hint="eastAsia" w:ascii="宋体" w:hAnsi="宋体" w:cs="宋体"/>
                <w:color w:val="000000"/>
                <w:kern w:val="0"/>
                <w:sz w:val="20"/>
                <w:szCs w:val="20"/>
                <w:lang w:bidi="ar"/>
              </w:rPr>
              <w:t>年本溪市普通国省干线公路水毁恢复养护工程施工图设计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89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2021.01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北京至哈尔滨高速公路绥中（冀辽界）至盘锦段改扩建工程可行性研究报告</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90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2020.12</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广西大塘至浦北高速公路竣（交）工工程实体质量检测服务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91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2020.11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G6</w:t>
            </w:r>
            <w:r>
              <w:rPr>
                <w:rFonts w:hint="eastAsia" w:ascii="宋体" w:hAnsi="宋体" w:cs="宋体"/>
                <w:color w:val="000000"/>
                <w:kern w:val="0"/>
                <w:sz w:val="20"/>
                <w:szCs w:val="20"/>
                <w:lang w:bidi="ar"/>
              </w:rPr>
              <w:t>高速公路路面维修工程设计服务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92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2020.10</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内蒙古高等级公路建设开发有限责任公司</w:t>
            </w:r>
            <w:r>
              <w:rPr>
                <w:color w:val="000000"/>
                <w:kern w:val="0"/>
                <w:sz w:val="20"/>
                <w:szCs w:val="20"/>
                <w:lang w:bidi="ar"/>
              </w:rPr>
              <w:t>2020</w:t>
            </w:r>
            <w:r>
              <w:rPr>
                <w:rFonts w:hint="eastAsia" w:ascii="宋体" w:hAnsi="宋体" w:cs="宋体"/>
                <w:color w:val="000000"/>
                <w:kern w:val="0"/>
                <w:sz w:val="20"/>
                <w:szCs w:val="20"/>
                <w:lang w:bidi="ar"/>
              </w:rPr>
              <w:t>年度公路路面检测（通辽分公司）</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93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2020.10</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内蒙古高等级公路建设开发有限责任公司</w:t>
            </w:r>
            <w:r>
              <w:rPr>
                <w:color w:val="000000"/>
                <w:kern w:val="0"/>
                <w:sz w:val="20"/>
                <w:szCs w:val="20"/>
                <w:lang w:bidi="ar"/>
              </w:rPr>
              <w:t>2020</w:t>
            </w:r>
            <w:r>
              <w:rPr>
                <w:rFonts w:hint="eastAsia" w:ascii="宋体" w:hAnsi="宋体" w:cs="宋体"/>
                <w:color w:val="000000"/>
                <w:kern w:val="0"/>
                <w:sz w:val="20"/>
                <w:szCs w:val="20"/>
                <w:lang w:bidi="ar"/>
              </w:rPr>
              <w:t>年度公路路面检测（兴安分公司）</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94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2020.10</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2019-2020年京哈高速公路沈山段路面维修及桥梁维修工程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bookmarkStart w:id="0" w:name="_Hlk142937306"/>
            <w:r>
              <w:rPr>
                <w:rFonts w:hint="eastAsia"/>
                <w:color w:val="000000"/>
                <w:kern w:val="0"/>
                <w:sz w:val="20"/>
                <w:szCs w:val="20"/>
                <w:lang w:bidi="ar"/>
              </w:rPr>
              <w:t>95</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sz w:val="20"/>
                <w:szCs w:val="20"/>
              </w:rPr>
            </w:pPr>
            <w:r>
              <w:rPr>
                <w:color w:val="000000"/>
                <w:kern w:val="0"/>
                <w:sz w:val="20"/>
                <w:szCs w:val="20"/>
                <w:lang w:bidi="ar"/>
              </w:rPr>
              <w:t>2020.09</w:t>
            </w:r>
          </w:p>
        </w:tc>
        <w:tc>
          <w:tcPr>
            <w:tcW w:w="4065" w:type="dxa"/>
            <w:gridSpan w:val="3"/>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阿鲁科尔沁旗巴彦吉如河桥工程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eastAsia="zh-CN" w:bidi="ar"/>
              </w:rPr>
              <w:t>项目参与人员</w:t>
            </w:r>
          </w:p>
        </w:tc>
      </w:tr>
      <w:bookmarkEnd w:id="0"/>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2"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9</w:t>
            </w:r>
            <w:r>
              <w:rPr>
                <w:rFonts w:hint="eastAsia"/>
                <w:color w:val="000000"/>
                <w:kern w:val="0"/>
                <w:sz w:val="20"/>
                <w:szCs w:val="20"/>
                <w:lang w:bidi="ar"/>
              </w:rPr>
              <w:t>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2020.09</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w:t>
            </w:r>
            <w:r>
              <w:rPr>
                <w:rFonts w:hint="eastAsia" w:ascii="宋体" w:hAnsi="宋体" w:cs="宋体"/>
                <w:color w:val="000000"/>
                <w:kern w:val="0"/>
                <w:sz w:val="20"/>
                <w:szCs w:val="20"/>
                <w:lang w:bidi="ar"/>
              </w:rPr>
              <w:t>年大连市公路路况检测及数据管理</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highlight w:val="none"/>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9</w:t>
            </w:r>
            <w:r>
              <w:rPr>
                <w:rFonts w:hint="eastAsia"/>
                <w:color w:val="000000"/>
                <w:kern w:val="0"/>
                <w:sz w:val="20"/>
                <w:szCs w:val="20"/>
                <w:lang w:bidi="ar"/>
              </w:rPr>
              <w:t>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w:t>
            </w:r>
            <w:r>
              <w:rPr>
                <w:rFonts w:hint="eastAsia" w:ascii="宋体" w:hAnsi="宋体" w:cs="宋体"/>
                <w:color w:val="000000"/>
                <w:kern w:val="0"/>
                <w:sz w:val="20"/>
                <w:szCs w:val="20"/>
                <w:lang w:bidi="ar"/>
              </w:rPr>
              <w:t>朝阳分公司丹锡高速微表处罩面工程施工图设计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9</w:t>
            </w:r>
            <w:r>
              <w:rPr>
                <w:rFonts w:hint="eastAsia"/>
                <w:color w:val="000000"/>
                <w:kern w:val="0"/>
                <w:sz w:val="20"/>
                <w:szCs w:val="20"/>
                <w:lang w:bidi="ar"/>
              </w:rPr>
              <w:t>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奈曼至营口高速公路福兴地（蒙辽界）至阜新段施工图设计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9</w:t>
            </w:r>
            <w:r>
              <w:rPr>
                <w:rFonts w:hint="eastAsia"/>
                <w:color w:val="000000"/>
                <w:kern w:val="0"/>
                <w:sz w:val="20"/>
                <w:szCs w:val="20"/>
                <w:lang w:bidi="ar"/>
              </w:rPr>
              <w:t>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甘泉、辽中、兴城服务区路面养护维修工程施工图设计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color w:val="000000"/>
                <w:kern w:val="0"/>
                <w:sz w:val="20"/>
                <w:szCs w:val="20"/>
                <w:lang w:bidi="ar"/>
              </w:rPr>
              <w:t>100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19"/>
                <w:lang w:bidi="ar"/>
              </w:rPr>
              <w:t>2020</w:t>
            </w:r>
            <w:r>
              <w:rPr>
                <w:rFonts w:hint="eastAsia" w:ascii="宋体" w:hAnsi="宋体" w:cs="宋体"/>
                <w:color w:val="000000"/>
                <w:kern w:val="0"/>
                <w:sz w:val="20"/>
                <w:szCs w:val="20"/>
                <w:lang w:bidi="ar"/>
              </w:rPr>
              <w:t>年沈阳绕城高速公路路面维修工程施工图设计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hint="eastAsia" w:eastAsia="宋体"/>
                <w:color w:val="000000"/>
                <w:sz w:val="18"/>
                <w:szCs w:val="18"/>
                <w:lang w:eastAsia="zh-CN"/>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r>
              <w:rPr>
                <w:rFonts w:hint="eastAsia" w:ascii="宋体" w:hAnsi="宋体" w:cs="宋体"/>
                <w:color w:val="000000"/>
                <w:kern w:val="0"/>
                <w:sz w:val="20"/>
                <w:szCs w:val="20"/>
                <w:lang w:eastAsia="zh-CN" w:bidi="ar"/>
              </w:rPr>
              <w:t>）</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10</w:t>
            </w:r>
            <w:r>
              <w:rPr>
                <w:rFonts w:hint="eastAsia"/>
                <w:color w:val="000000"/>
                <w:kern w:val="0"/>
                <w:sz w:val="20"/>
                <w:szCs w:val="20"/>
                <w:lang w:bidi="ar"/>
              </w:rPr>
              <w:t>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省道</w:t>
            </w:r>
            <w:r>
              <w:rPr>
                <w:rStyle w:val="19"/>
                <w:lang w:bidi="ar"/>
              </w:rPr>
              <w:t>204</w:t>
            </w:r>
            <w:r>
              <w:rPr>
                <w:rFonts w:hint="eastAsia" w:ascii="宋体" w:hAnsi="宋体" w:cs="宋体"/>
                <w:color w:val="000000"/>
                <w:kern w:val="0"/>
                <w:sz w:val="20"/>
                <w:szCs w:val="20"/>
                <w:lang w:bidi="ar"/>
              </w:rPr>
              <w:t>线（现国道</w:t>
            </w:r>
            <w:r>
              <w:rPr>
                <w:rStyle w:val="19"/>
                <w:lang w:bidi="ar"/>
              </w:rPr>
              <w:t>306</w:t>
            </w:r>
            <w:r>
              <w:rPr>
                <w:rFonts w:hint="eastAsia" w:ascii="宋体" w:hAnsi="宋体" w:cs="宋体"/>
                <w:color w:val="000000"/>
                <w:kern w:val="0"/>
                <w:sz w:val="20"/>
                <w:szCs w:val="20"/>
                <w:lang w:bidi="ar"/>
              </w:rPr>
              <w:t>线）林西至双井店段公路补充工程检测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10</w:t>
            </w:r>
            <w:r>
              <w:rPr>
                <w:rFonts w:hint="eastAsia"/>
                <w:color w:val="000000"/>
                <w:kern w:val="0"/>
                <w:sz w:val="20"/>
                <w:szCs w:val="20"/>
                <w:lang w:bidi="ar"/>
              </w:rPr>
              <w:t>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G6</w:t>
            </w:r>
            <w:r>
              <w:rPr>
                <w:rFonts w:hint="eastAsia" w:ascii="宋体" w:hAnsi="宋体" w:cs="宋体"/>
                <w:color w:val="000000"/>
                <w:kern w:val="0"/>
                <w:sz w:val="20"/>
                <w:szCs w:val="20"/>
                <w:lang w:bidi="ar"/>
              </w:rPr>
              <w:t>高速公路巴彦淖尔段路面维修工程施工图设计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10</w:t>
            </w:r>
            <w:r>
              <w:rPr>
                <w:rFonts w:hint="eastAsia"/>
                <w:color w:val="000000"/>
                <w:kern w:val="0"/>
                <w:sz w:val="20"/>
                <w:szCs w:val="20"/>
                <w:lang w:bidi="ar"/>
              </w:rPr>
              <w:t>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丹阜高速公路（沈阳～彰武）路面预防性养护维修工程施工图设计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4"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10</w:t>
            </w:r>
            <w:r>
              <w:rPr>
                <w:rFonts w:hint="eastAsia"/>
                <w:color w:val="000000"/>
                <w:kern w:val="0"/>
                <w:sz w:val="20"/>
                <w:szCs w:val="20"/>
                <w:lang w:bidi="ar"/>
              </w:rPr>
              <w:t>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桓永高速公路路面修复养护维修工程施工图设计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10</w:t>
            </w:r>
            <w:r>
              <w:rPr>
                <w:rFonts w:hint="eastAsia"/>
                <w:color w:val="000000"/>
                <w:kern w:val="0"/>
                <w:sz w:val="20"/>
                <w:szCs w:val="20"/>
                <w:lang w:bidi="ar"/>
              </w:rPr>
              <w:t>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2020年辽宁省高速公路收费广场水泥混凝土路面半柔性改造工程施工图设计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10</w:t>
            </w:r>
            <w:r>
              <w:rPr>
                <w:rFonts w:hint="eastAsia"/>
                <w:color w:val="000000"/>
                <w:kern w:val="0"/>
                <w:sz w:val="20"/>
                <w:szCs w:val="20"/>
                <w:lang w:bidi="ar"/>
              </w:rPr>
              <w:t>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G6</w:t>
            </w:r>
            <w:r>
              <w:rPr>
                <w:rStyle w:val="20"/>
                <w:rFonts w:hint="default"/>
                <w:lang w:bidi="ar"/>
              </w:rPr>
              <w:t>高速公路乌兰察布段路面维修工程施工图设计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Times New Roman" w:hAnsi="Times New Roman" w:cs="Times New Roman" w:eastAsiaTheme="minorEastAsia"/>
                <w:color w:val="000000"/>
                <w:kern w:val="2"/>
                <w:sz w:val="18"/>
                <w:szCs w:val="18"/>
                <w:lang w:val="en-US" w:eastAsia="zh-CN" w:bidi="ar-SA"/>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10</w:t>
            </w:r>
            <w:r>
              <w:rPr>
                <w:rFonts w:hint="eastAsia"/>
                <w:color w:val="000000"/>
                <w:kern w:val="0"/>
                <w:sz w:val="20"/>
                <w:szCs w:val="20"/>
                <w:lang w:bidi="ar"/>
              </w:rPr>
              <w:t>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2020年本辽辽高速公路路面预防性养护工程施工图设计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Times New Roman" w:hAnsi="Times New Roman" w:cs="Times New Roman" w:eastAsiaTheme="minorEastAsia"/>
                <w:color w:val="000000"/>
                <w:kern w:val="2"/>
                <w:sz w:val="18"/>
                <w:szCs w:val="18"/>
                <w:lang w:val="en-US" w:eastAsia="zh-CN" w:bidi="ar-SA"/>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10</w:t>
            </w:r>
            <w:r>
              <w:rPr>
                <w:rFonts w:hint="eastAsia"/>
                <w:color w:val="000000"/>
                <w:kern w:val="0"/>
                <w:sz w:val="20"/>
                <w:szCs w:val="20"/>
                <w:lang w:bidi="ar"/>
              </w:rPr>
              <w:t>8</w:t>
            </w:r>
          </w:p>
        </w:tc>
        <w:tc>
          <w:tcPr>
            <w:tcW w:w="930" w:type="dxa"/>
            <w:gridSpan w:val="2"/>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西开高速公路路面修复养护维修工程施工图设计</w:t>
            </w:r>
          </w:p>
        </w:tc>
        <w:tc>
          <w:tcPr>
            <w:tcW w:w="2070" w:type="dxa"/>
            <w:gridSpan w:val="3"/>
            <w:tcBorders>
              <w:top w:val="nil"/>
              <w:left w:val="nil"/>
              <w:bottom w:val="single" w:color="auto" w:sz="12" w:space="0"/>
              <w:right w:val="nil"/>
            </w:tcBorders>
            <w:shd w:val="clear" w:color="auto" w:fill="auto"/>
            <w:vAlign w:val="center"/>
          </w:tcPr>
          <w:p>
            <w:pPr>
              <w:widowControl/>
              <w:jc w:val="center"/>
              <w:textAlignment w:val="center"/>
              <w:rPr>
                <w:rFonts w:ascii="Times New Roman" w:hAnsi="Times New Roman" w:cs="Times New Roman" w:eastAsiaTheme="minorEastAsia"/>
                <w:color w:val="000000"/>
                <w:kern w:val="2"/>
                <w:sz w:val="18"/>
                <w:szCs w:val="18"/>
                <w:lang w:val="en-US" w:eastAsia="zh-CN" w:bidi="ar-SA"/>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single" w:color="auto" w:sz="12" w:space="0"/>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single" w:color="auto" w:sz="12" w:space="0"/>
              <w:left w:val="single" w:color="auto" w:sz="12" w:space="0"/>
              <w:bottom w:val="nil"/>
              <w:right w:val="nil"/>
            </w:tcBorders>
            <w:shd w:val="clear" w:color="auto" w:fill="auto"/>
            <w:vAlign w:val="center"/>
          </w:tcPr>
          <w:p>
            <w:pPr>
              <w:adjustRightInd w:val="0"/>
              <w:jc w:val="center"/>
              <w:rPr>
                <w:color w:val="000000"/>
                <w:kern w:val="0"/>
                <w:sz w:val="20"/>
                <w:szCs w:val="20"/>
                <w:lang w:bidi="ar"/>
              </w:rPr>
            </w:pPr>
            <w:r>
              <w:rPr>
                <w:rFonts w:hint="eastAsia" w:eastAsiaTheme="minorEastAsia"/>
                <w:kern w:val="0"/>
                <w:sz w:val="18"/>
                <w:szCs w:val="18"/>
              </w:rPr>
              <w:t>顺序</w:t>
            </w:r>
          </w:p>
        </w:tc>
        <w:tc>
          <w:tcPr>
            <w:tcW w:w="930" w:type="dxa"/>
            <w:gridSpan w:val="2"/>
            <w:tcBorders>
              <w:top w:val="single" w:color="auto" w:sz="12" w:space="0"/>
              <w:left w:val="nil"/>
              <w:bottom w:val="nil"/>
              <w:right w:val="nil"/>
            </w:tcBorders>
            <w:shd w:val="clear" w:color="auto" w:fill="auto"/>
            <w:vAlign w:val="center"/>
          </w:tcPr>
          <w:p>
            <w:pPr>
              <w:adjustRightInd w:val="0"/>
              <w:jc w:val="center"/>
              <w:rPr>
                <w:rFonts w:eastAsiaTheme="minorEastAsia"/>
                <w:kern w:val="0"/>
                <w:sz w:val="18"/>
                <w:szCs w:val="18"/>
              </w:rPr>
            </w:pPr>
            <w:r>
              <w:rPr>
                <w:rFonts w:hint="eastAsia" w:eastAsiaTheme="minorEastAsia"/>
                <w:kern w:val="0"/>
                <w:sz w:val="18"/>
                <w:szCs w:val="18"/>
              </w:rPr>
              <w:t>完成</w:t>
            </w:r>
          </w:p>
          <w:p>
            <w:pPr>
              <w:adjustRightInd w:val="0"/>
              <w:jc w:val="center"/>
              <w:rPr>
                <w:color w:val="000000"/>
                <w:kern w:val="0"/>
                <w:sz w:val="20"/>
                <w:szCs w:val="20"/>
                <w:lang w:bidi="ar"/>
              </w:rPr>
            </w:pPr>
            <w:r>
              <w:rPr>
                <w:rFonts w:hint="eastAsia" w:eastAsiaTheme="minorEastAsia"/>
                <w:kern w:val="0"/>
                <w:sz w:val="18"/>
                <w:szCs w:val="18"/>
              </w:rPr>
              <w:t>时间</w:t>
            </w:r>
          </w:p>
        </w:tc>
        <w:tc>
          <w:tcPr>
            <w:tcW w:w="4065" w:type="dxa"/>
            <w:gridSpan w:val="3"/>
            <w:tcBorders>
              <w:top w:val="single" w:color="auto" w:sz="12" w:space="0"/>
              <w:left w:val="nil"/>
              <w:bottom w:val="nil"/>
              <w:right w:val="nil"/>
            </w:tcBorders>
            <w:shd w:val="clear" w:color="auto" w:fill="auto"/>
            <w:vAlign w:val="center"/>
          </w:tcPr>
          <w:p>
            <w:pPr>
              <w:adjustRightInd w:val="0"/>
              <w:jc w:val="center"/>
              <w:rPr>
                <w:color w:val="000000"/>
                <w:kern w:val="0"/>
                <w:sz w:val="20"/>
                <w:szCs w:val="20"/>
                <w:lang w:bidi="ar"/>
              </w:rPr>
            </w:pPr>
            <w:r>
              <w:rPr>
                <w:rFonts w:hint="eastAsia" w:eastAsiaTheme="minorEastAsia"/>
                <w:kern w:val="0"/>
                <w:sz w:val="18"/>
                <w:szCs w:val="18"/>
              </w:rPr>
              <w:t>项目名称</w:t>
            </w:r>
          </w:p>
        </w:tc>
        <w:tc>
          <w:tcPr>
            <w:tcW w:w="2070" w:type="dxa"/>
            <w:gridSpan w:val="3"/>
            <w:tcBorders>
              <w:top w:val="single" w:color="auto" w:sz="12" w:space="0"/>
              <w:left w:val="nil"/>
              <w:bottom w:val="nil"/>
              <w:right w:val="nil"/>
            </w:tcBorders>
            <w:shd w:val="clear" w:color="auto" w:fill="auto"/>
            <w:vAlign w:val="center"/>
          </w:tcPr>
          <w:p>
            <w:pPr>
              <w:adjustRightInd w:val="0"/>
              <w:jc w:val="center"/>
              <w:rPr>
                <w:rFonts w:ascii="宋体" w:hAnsi="宋体" w:cs="宋体"/>
                <w:color w:val="000000"/>
                <w:kern w:val="0"/>
                <w:sz w:val="20"/>
                <w:szCs w:val="20"/>
                <w:lang w:bidi="ar"/>
              </w:rPr>
            </w:pPr>
            <w:r>
              <w:rPr>
                <w:rFonts w:hint="eastAsia" w:eastAsiaTheme="minorEastAsia"/>
                <w:kern w:val="0"/>
                <w:sz w:val="18"/>
                <w:szCs w:val="18"/>
              </w:rPr>
              <w:t>项目等级</w:t>
            </w:r>
          </w:p>
        </w:tc>
        <w:tc>
          <w:tcPr>
            <w:tcW w:w="1442" w:type="dxa"/>
            <w:tcBorders>
              <w:top w:val="single" w:color="auto" w:sz="12" w:space="0"/>
              <w:left w:val="nil"/>
              <w:bottom w:val="nil"/>
              <w:right w:val="single" w:color="auto" w:sz="12" w:space="0"/>
            </w:tcBorders>
            <w:shd w:val="clear" w:color="auto" w:fill="auto"/>
            <w:vAlign w:val="center"/>
          </w:tcPr>
          <w:p>
            <w:pPr>
              <w:adjustRightInd w:val="0"/>
              <w:jc w:val="center"/>
              <w:rPr>
                <w:rFonts w:ascii="宋体" w:hAnsi="宋体" w:cs="宋体"/>
                <w:color w:val="000000"/>
                <w:kern w:val="0"/>
                <w:sz w:val="20"/>
                <w:szCs w:val="20"/>
                <w:lang w:bidi="ar"/>
              </w:rPr>
            </w:pPr>
            <w:r>
              <w:rPr>
                <w:rFonts w:hint="eastAsia" w:eastAsiaTheme="minorEastAsia"/>
                <w:kern w:val="0"/>
                <w:sz w:val="18"/>
                <w:szCs w:val="18"/>
              </w:rPr>
              <w:t>承担责任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10</w:t>
            </w:r>
            <w:r>
              <w:rPr>
                <w:rFonts w:hint="eastAsia"/>
                <w:color w:val="000000"/>
                <w:kern w:val="0"/>
                <w:sz w:val="20"/>
                <w:szCs w:val="20"/>
                <w:lang w:bidi="ar"/>
              </w:rPr>
              <w:t>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沈吉高速公路（沈阳～南杂木）路面预防性养护维修工程施工图设计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Times New Roman" w:hAnsi="Times New Roman" w:cs="Times New Roman" w:eastAsiaTheme="minorEastAsia"/>
                <w:color w:val="000000"/>
                <w:kern w:val="2"/>
                <w:sz w:val="18"/>
                <w:szCs w:val="18"/>
                <w:lang w:val="en-US" w:eastAsia="zh-CN" w:bidi="ar-SA"/>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10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G6</w:t>
            </w:r>
            <w:r>
              <w:rPr>
                <w:rStyle w:val="20"/>
                <w:rFonts w:hint="default"/>
                <w:lang w:bidi="ar"/>
              </w:rPr>
              <w:t>高速公路呼和浩特段路面维修工程施工图设计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Times New Roman" w:hAnsi="Times New Roman" w:cs="Times New Roman" w:eastAsiaTheme="minorEastAsia"/>
                <w:color w:val="000000"/>
                <w:kern w:val="2"/>
                <w:sz w:val="18"/>
                <w:szCs w:val="18"/>
                <w:lang w:val="en-US" w:eastAsia="zh-CN" w:bidi="ar-SA"/>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11</w:t>
            </w:r>
            <w:r>
              <w:rPr>
                <w:rFonts w:hint="eastAsia"/>
                <w:color w:val="000000"/>
                <w:kern w:val="0"/>
                <w:sz w:val="20"/>
                <w:szCs w:val="20"/>
                <w:lang w:bidi="ar"/>
              </w:rPr>
              <w:t>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丹阜高速公路（丹东～南芬）路面修复养护维修工程施工图设计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11</w:t>
            </w:r>
            <w:r>
              <w:rPr>
                <w:rFonts w:hint="eastAsia"/>
                <w:color w:val="000000"/>
                <w:kern w:val="0"/>
                <w:sz w:val="20"/>
                <w:szCs w:val="20"/>
                <w:lang w:bidi="ar"/>
              </w:rPr>
              <w:t>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丹阜高速公路（南芬～桃仙）路面修复养护维修工程施工图设计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11</w:t>
            </w:r>
            <w:r>
              <w:rPr>
                <w:rFonts w:hint="eastAsia"/>
                <w:color w:val="000000"/>
                <w:kern w:val="0"/>
                <w:sz w:val="20"/>
                <w:szCs w:val="20"/>
                <w:lang w:bidi="ar"/>
              </w:rPr>
              <w:t>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w:t>
            </w:r>
            <w:r>
              <w:rPr>
                <w:rStyle w:val="20"/>
                <w:rFonts w:hint="default"/>
                <w:lang w:bidi="ar"/>
              </w:rPr>
              <w:t>年京哈高速公路沈山段附属设施维修改造工程施工图设计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11</w:t>
            </w:r>
            <w:r>
              <w:rPr>
                <w:rFonts w:hint="eastAsia"/>
                <w:color w:val="000000"/>
                <w:kern w:val="0"/>
                <w:sz w:val="20"/>
                <w:szCs w:val="20"/>
                <w:lang w:bidi="ar"/>
              </w:rPr>
              <w:t>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highlight w:val="none"/>
                <w:lang w:bidi="ar"/>
              </w:rPr>
              <w:t>G6</w:t>
            </w:r>
            <w:r>
              <w:rPr>
                <w:rStyle w:val="20"/>
                <w:rFonts w:hint="default"/>
                <w:highlight w:val="none"/>
                <w:lang w:bidi="ar"/>
              </w:rPr>
              <w:t>高速公路乌海段路面维修工程施工图设计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国家级</w:t>
            </w:r>
            <w:r>
              <w:rPr>
                <w:rFonts w:hint="eastAsia" w:ascii="宋体" w:hAnsi="宋体" w:cs="宋体"/>
                <w:color w:val="000000"/>
                <w:kern w:val="0"/>
                <w:sz w:val="20"/>
                <w:szCs w:val="20"/>
                <w:lang w:bidi="ar"/>
              </w:rPr>
              <w:t>项目（</w:t>
            </w:r>
            <w:r>
              <w:rPr>
                <w:rFonts w:hint="eastAsia" w:ascii="宋体" w:hAnsi="宋体" w:cs="宋体"/>
                <w:color w:val="000000"/>
                <w:kern w:val="0"/>
                <w:sz w:val="20"/>
                <w:szCs w:val="20"/>
                <w:lang w:eastAsia="zh-CN" w:bidi="ar"/>
              </w:rPr>
              <w:t>大</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11</w:t>
            </w:r>
            <w:r>
              <w:rPr>
                <w:rFonts w:hint="eastAsia"/>
                <w:color w:val="000000"/>
                <w:kern w:val="0"/>
                <w:sz w:val="20"/>
                <w:szCs w:val="20"/>
                <w:lang w:bidi="ar"/>
              </w:rPr>
              <w:t>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G65</w:t>
            </w:r>
            <w:r>
              <w:rPr>
                <w:rStyle w:val="20"/>
                <w:rFonts w:hint="default"/>
                <w:lang w:bidi="ar"/>
              </w:rPr>
              <w:t>高速公路鄂尔多斯段路</w:t>
            </w:r>
            <w:bookmarkStart w:id="1" w:name="_GoBack"/>
            <w:bookmarkEnd w:id="1"/>
            <w:r>
              <w:rPr>
                <w:rStyle w:val="20"/>
                <w:rFonts w:hint="default"/>
                <w:lang w:bidi="ar"/>
              </w:rPr>
              <w:t>面维修工程施工图设计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11</w:t>
            </w:r>
            <w:r>
              <w:rPr>
                <w:rFonts w:hint="eastAsia"/>
                <w:color w:val="000000"/>
                <w:kern w:val="0"/>
                <w:sz w:val="20"/>
                <w:szCs w:val="20"/>
                <w:lang w:bidi="ar"/>
              </w:rPr>
              <w:t>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G55</w:t>
            </w:r>
            <w:r>
              <w:rPr>
                <w:rStyle w:val="20"/>
                <w:rFonts w:hint="default"/>
                <w:lang w:bidi="ar"/>
              </w:rPr>
              <w:t>高速公路乌兰察布段路面维修工程施工图设计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国家级</w:t>
            </w:r>
            <w:r>
              <w:rPr>
                <w:rFonts w:hint="eastAsia" w:ascii="宋体" w:hAnsi="宋体" w:cs="宋体"/>
                <w:color w:val="000000"/>
                <w:kern w:val="0"/>
                <w:sz w:val="20"/>
                <w:szCs w:val="20"/>
                <w:lang w:bidi="ar"/>
              </w:rPr>
              <w:t>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11</w:t>
            </w:r>
            <w:r>
              <w:rPr>
                <w:rFonts w:hint="eastAsia"/>
                <w:color w:val="000000"/>
                <w:kern w:val="0"/>
                <w:sz w:val="20"/>
                <w:szCs w:val="20"/>
                <w:lang w:bidi="ar"/>
              </w:rPr>
              <w:t>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饶盖线（抚顺界</w:t>
            </w:r>
            <w:r>
              <w:rPr>
                <w:color w:val="000000"/>
                <w:kern w:val="0"/>
                <w:sz w:val="20"/>
                <w:szCs w:val="20"/>
                <w:lang w:bidi="ar"/>
              </w:rPr>
              <w:t>-</w:t>
            </w:r>
            <w:r>
              <w:rPr>
                <w:rStyle w:val="20"/>
                <w:rFonts w:hint="default"/>
                <w:lang w:bidi="ar"/>
              </w:rPr>
              <w:t>碱厂加油站）公路养护工程施工图设计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11</w:t>
            </w:r>
            <w:r>
              <w:rPr>
                <w:rFonts w:hint="eastAsia"/>
                <w:color w:val="000000"/>
                <w:kern w:val="0"/>
                <w:sz w:val="20"/>
                <w:szCs w:val="20"/>
                <w:lang w:bidi="ar"/>
              </w:rPr>
              <w:t>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丹霍线（大黑山</w:t>
            </w:r>
            <w:r>
              <w:rPr>
                <w:color w:val="000000"/>
                <w:kern w:val="0"/>
                <w:sz w:val="20"/>
                <w:szCs w:val="20"/>
                <w:lang w:bidi="ar"/>
              </w:rPr>
              <w:t>-</w:t>
            </w:r>
            <w:r>
              <w:rPr>
                <w:rStyle w:val="20"/>
                <w:rFonts w:hint="default"/>
                <w:lang w:bidi="ar"/>
              </w:rPr>
              <w:t>祁家堡村）公路养护工程施工图设计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11</w:t>
            </w:r>
            <w:r>
              <w:rPr>
                <w:rFonts w:hint="eastAsia"/>
                <w:color w:val="000000"/>
                <w:kern w:val="0"/>
                <w:sz w:val="20"/>
                <w:szCs w:val="20"/>
                <w:lang w:bidi="ar"/>
              </w:rPr>
              <w:t>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丹霍线（祁家堡村</w:t>
            </w:r>
            <w:r>
              <w:rPr>
                <w:color w:val="000000"/>
                <w:kern w:val="0"/>
                <w:sz w:val="20"/>
                <w:szCs w:val="20"/>
                <w:lang w:bidi="ar"/>
              </w:rPr>
              <w:t>-</w:t>
            </w:r>
            <w:r>
              <w:rPr>
                <w:rStyle w:val="20"/>
                <w:rFonts w:hint="default"/>
                <w:lang w:bidi="ar"/>
              </w:rPr>
              <w:t>南芬区界）公路养护工程施工图设计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20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集本线（桓仁镇境内）公路养护工程施工图设计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12</w:t>
            </w:r>
            <w:r>
              <w:rPr>
                <w:rFonts w:hint="eastAsia"/>
                <w:color w:val="000000"/>
                <w:kern w:val="0"/>
                <w:sz w:val="20"/>
                <w:szCs w:val="20"/>
                <w:lang w:bidi="ar"/>
              </w:rPr>
              <w:t>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丹霍线（南芬区界</w:t>
            </w:r>
            <w:r>
              <w:rPr>
                <w:color w:val="000000"/>
                <w:kern w:val="0"/>
                <w:sz w:val="20"/>
                <w:szCs w:val="20"/>
                <w:lang w:bidi="ar"/>
              </w:rPr>
              <w:t>-</w:t>
            </w:r>
            <w:r>
              <w:rPr>
                <w:rStyle w:val="20"/>
                <w:rFonts w:hint="default"/>
                <w:lang w:bidi="ar"/>
              </w:rPr>
              <w:t>石场道口）公路养护工程施工图设计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12</w:t>
            </w:r>
            <w:r>
              <w:rPr>
                <w:rFonts w:hint="eastAsia"/>
                <w:color w:val="000000"/>
                <w:kern w:val="0"/>
                <w:sz w:val="20"/>
                <w:szCs w:val="20"/>
                <w:lang w:bidi="ar"/>
              </w:rPr>
              <w:t>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通武线（三人沟</w:t>
            </w:r>
            <w:r>
              <w:rPr>
                <w:color w:val="000000"/>
                <w:kern w:val="0"/>
                <w:sz w:val="20"/>
                <w:szCs w:val="20"/>
                <w:lang w:bidi="ar"/>
              </w:rPr>
              <w:t>-</w:t>
            </w:r>
            <w:r>
              <w:rPr>
                <w:rStyle w:val="20"/>
                <w:rFonts w:hint="default"/>
                <w:lang w:bidi="ar"/>
              </w:rPr>
              <w:t>沈抚界）公路养护工程施工图设计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12</w:t>
            </w:r>
            <w:r>
              <w:rPr>
                <w:rFonts w:hint="eastAsia"/>
                <w:color w:val="000000"/>
                <w:kern w:val="0"/>
                <w:sz w:val="20"/>
                <w:szCs w:val="20"/>
                <w:lang w:bidi="ar"/>
              </w:rPr>
              <w:t>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通武线（沈抚界</w:t>
            </w:r>
            <w:r>
              <w:rPr>
                <w:color w:val="000000"/>
                <w:kern w:val="0"/>
                <w:sz w:val="20"/>
                <w:szCs w:val="20"/>
                <w:lang w:bidi="ar"/>
              </w:rPr>
              <w:t>-</w:t>
            </w:r>
            <w:r>
              <w:rPr>
                <w:rStyle w:val="20"/>
                <w:rFonts w:hint="default"/>
                <w:lang w:bidi="ar"/>
              </w:rPr>
              <w:t>前康）公路养护工程施工图设计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12</w:t>
            </w:r>
            <w:r>
              <w:rPr>
                <w:rFonts w:hint="eastAsia"/>
                <w:color w:val="000000"/>
                <w:kern w:val="0"/>
                <w:sz w:val="20"/>
                <w:szCs w:val="20"/>
                <w:lang w:bidi="ar"/>
              </w:rPr>
              <w:t>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长深高速（阜新分公司管辖区域）路面维修工程施工图设计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大</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12</w:t>
            </w:r>
            <w:r>
              <w:rPr>
                <w:rFonts w:hint="eastAsia"/>
                <w:color w:val="000000"/>
                <w:kern w:val="0"/>
                <w:sz w:val="20"/>
                <w:szCs w:val="20"/>
                <w:lang w:bidi="ar"/>
              </w:rPr>
              <w:t>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锦朝、朝黑及阜朝高速（朝阳分公司）路面维修工程施工图设计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大</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12</w:t>
            </w:r>
            <w:r>
              <w:rPr>
                <w:rFonts w:hint="eastAsia"/>
                <w:color w:val="000000"/>
                <w:kern w:val="0"/>
                <w:sz w:val="20"/>
                <w:szCs w:val="20"/>
                <w:lang w:bidi="ar"/>
              </w:rPr>
              <w:t>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辽宁省高速公路沥青旧料再生技术试验项目施工图设计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12</w:t>
            </w:r>
            <w:r>
              <w:rPr>
                <w:rFonts w:hint="eastAsia"/>
                <w:color w:val="000000"/>
                <w:kern w:val="0"/>
                <w:sz w:val="20"/>
                <w:szCs w:val="20"/>
                <w:lang w:bidi="ar"/>
              </w:rPr>
              <w:t>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2020.04</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京抚线（二台子</w:t>
            </w:r>
            <w:r>
              <w:rPr>
                <w:color w:val="000000"/>
                <w:kern w:val="0"/>
                <w:sz w:val="20"/>
                <w:szCs w:val="20"/>
                <w:lang w:bidi="ar"/>
              </w:rPr>
              <w:t>-</w:t>
            </w:r>
            <w:r>
              <w:rPr>
                <w:rStyle w:val="20"/>
                <w:rFonts w:hint="default"/>
                <w:lang w:bidi="ar"/>
              </w:rPr>
              <w:t>蒲河南桥）公路养护工程施工图设计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12</w:t>
            </w:r>
            <w:r>
              <w:rPr>
                <w:rFonts w:hint="eastAsia"/>
                <w:color w:val="000000"/>
                <w:kern w:val="0"/>
                <w:sz w:val="20"/>
                <w:szCs w:val="20"/>
                <w:lang w:bidi="ar"/>
              </w:rPr>
              <w:t>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2020.04</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京抚线（桑园岭</w:t>
            </w:r>
            <w:r>
              <w:rPr>
                <w:color w:val="000000"/>
                <w:kern w:val="0"/>
                <w:sz w:val="20"/>
                <w:szCs w:val="20"/>
                <w:lang w:bidi="ar"/>
              </w:rPr>
              <w:t>-</w:t>
            </w:r>
            <w:r>
              <w:rPr>
                <w:rStyle w:val="20"/>
                <w:rFonts w:hint="default"/>
                <w:lang w:bidi="ar"/>
              </w:rPr>
              <w:t>水上乐园）公路养护工程施工图设计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12</w:t>
            </w:r>
            <w:r>
              <w:rPr>
                <w:rFonts w:hint="eastAsia"/>
                <w:color w:val="000000"/>
                <w:kern w:val="0"/>
                <w:sz w:val="20"/>
                <w:szCs w:val="20"/>
                <w:lang w:bidi="ar"/>
              </w:rPr>
              <w:t>9</w:t>
            </w:r>
          </w:p>
        </w:tc>
        <w:tc>
          <w:tcPr>
            <w:tcW w:w="930" w:type="dxa"/>
            <w:gridSpan w:val="2"/>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2020.04</w:t>
            </w:r>
          </w:p>
        </w:tc>
        <w:tc>
          <w:tcPr>
            <w:tcW w:w="4065"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绥沈线（法库镇</w:t>
            </w:r>
            <w:r>
              <w:rPr>
                <w:color w:val="000000"/>
                <w:kern w:val="0"/>
                <w:sz w:val="20"/>
                <w:szCs w:val="20"/>
                <w:lang w:bidi="ar"/>
              </w:rPr>
              <w:t>-</w:t>
            </w:r>
            <w:r>
              <w:rPr>
                <w:rStyle w:val="20"/>
                <w:rFonts w:hint="default"/>
                <w:lang w:bidi="ar"/>
              </w:rPr>
              <w:t>铁岭县界）公路养护工程施工图设计</w:t>
            </w:r>
          </w:p>
        </w:tc>
        <w:tc>
          <w:tcPr>
            <w:tcW w:w="2070"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single" w:color="auto" w:sz="12" w:space="0"/>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single" w:color="auto" w:sz="12" w:space="0"/>
              <w:left w:val="single" w:color="auto" w:sz="12" w:space="0"/>
              <w:bottom w:val="nil"/>
              <w:right w:val="nil"/>
            </w:tcBorders>
            <w:shd w:val="clear" w:color="auto" w:fill="auto"/>
            <w:vAlign w:val="center"/>
          </w:tcPr>
          <w:p>
            <w:pPr>
              <w:adjustRightInd w:val="0"/>
              <w:jc w:val="center"/>
              <w:rPr>
                <w:color w:val="000000"/>
                <w:kern w:val="0"/>
                <w:sz w:val="20"/>
                <w:szCs w:val="20"/>
                <w:lang w:bidi="ar"/>
              </w:rPr>
            </w:pPr>
            <w:r>
              <w:rPr>
                <w:rFonts w:hint="eastAsia" w:eastAsiaTheme="minorEastAsia"/>
                <w:kern w:val="0"/>
                <w:sz w:val="18"/>
                <w:szCs w:val="18"/>
              </w:rPr>
              <w:t>顺序</w:t>
            </w:r>
          </w:p>
        </w:tc>
        <w:tc>
          <w:tcPr>
            <w:tcW w:w="930" w:type="dxa"/>
            <w:gridSpan w:val="2"/>
            <w:tcBorders>
              <w:top w:val="single" w:color="auto" w:sz="12" w:space="0"/>
              <w:left w:val="nil"/>
              <w:bottom w:val="nil"/>
              <w:right w:val="nil"/>
            </w:tcBorders>
            <w:shd w:val="clear" w:color="auto" w:fill="auto"/>
            <w:vAlign w:val="center"/>
          </w:tcPr>
          <w:p>
            <w:pPr>
              <w:adjustRightInd w:val="0"/>
              <w:jc w:val="center"/>
              <w:rPr>
                <w:rFonts w:eastAsiaTheme="minorEastAsia"/>
                <w:kern w:val="0"/>
                <w:sz w:val="18"/>
                <w:szCs w:val="18"/>
              </w:rPr>
            </w:pPr>
            <w:r>
              <w:rPr>
                <w:rFonts w:hint="eastAsia" w:eastAsiaTheme="minorEastAsia"/>
                <w:kern w:val="0"/>
                <w:sz w:val="18"/>
                <w:szCs w:val="18"/>
              </w:rPr>
              <w:t>完成</w:t>
            </w:r>
          </w:p>
          <w:p>
            <w:pPr>
              <w:adjustRightInd w:val="0"/>
              <w:jc w:val="center"/>
              <w:rPr>
                <w:color w:val="000000"/>
                <w:kern w:val="0"/>
                <w:sz w:val="20"/>
                <w:szCs w:val="20"/>
                <w:lang w:bidi="ar"/>
              </w:rPr>
            </w:pPr>
            <w:r>
              <w:rPr>
                <w:rFonts w:hint="eastAsia" w:eastAsiaTheme="minorEastAsia"/>
                <w:kern w:val="0"/>
                <w:sz w:val="18"/>
                <w:szCs w:val="18"/>
              </w:rPr>
              <w:t>时间</w:t>
            </w:r>
          </w:p>
        </w:tc>
        <w:tc>
          <w:tcPr>
            <w:tcW w:w="4065" w:type="dxa"/>
            <w:gridSpan w:val="3"/>
            <w:tcBorders>
              <w:top w:val="single" w:color="auto" w:sz="12" w:space="0"/>
              <w:left w:val="nil"/>
              <w:bottom w:val="nil"/>
              <w:right w:val="nil"/>
            </w:tcBorders>
            <w:shd w:val="clear" w:color="auto" w:fill="auto"/>
            <w:vAlign w:val="center"/>
          </w:tcPr>
          <w:p>
            <w:pPr>
              <w:adjustRightInd w:val="0"/>
              <w:jc w:val="center"/>
              <w:rPr>
                <w:rFonts w:ascii="宋体" w:hAnsi="宋体" w:cs="宋体"/>
                <w:color w:val="000000"/>
                <w:sz w:val="20"/>
                <w:szCs w:val="20"/>
                <w:lang w:bidi="ar"/>
              </w:rPr>
            </w:pPr>
            <w:r>
              <w:rPr>
                <w:rFonts w:hint="eastAsia" w:eastAsiaTheme="minorEastAsia"/>
                <w:kern w:val="0"/>
                <w:sz w:val="18"/>
                <w:szCs w:val="18"/>
              </w:rPr>
              <w:t>项目名称</w:t>
            </w:r>
          </w:p>
        </w:tc>
        <w:tc>
          <w:tcPr>
            <w:tcW w:w="2070" w:type="dxa"/>
            <w:gridSpan w:val="3"/>
            <w:tcBorders>
              <w:top w:val="single" w:color="auto" w:sz="12" w:space="0"/>
              <w:left w:val="nil"/>
              <w:bottom w:val="nil"/>
              <w:right w:val="nil"/>
            </w:tcBorders>
            <w:shd w:val="clear" w:color="auto" w:fill="auto"/>
            <w:vAlign w:val="center"/>
          </w:tcPr>
          <w:p>
            <w:pPr>
              <w:adjustRightInd w:val="0"/>
              <w:jc w:val="center"/>
              <w:rPr>
                <w:rFonts w:ascii="宋体" w:hAnsi="宋体" w:cs="宋体"/>
                <w:color w:val="000000"/>
                <w:kern w:val="0"/>
                <w:sz w:val="20"/>
                <w:szCs w:val="20"/>
                <w:lang w:bidi="ar"/>
              </w:rPr>
            </w:pPr>
            <w:r>
              <w:rPr>
                <w:rFonts w:hint="eastAsia" w:eastAsiaTheme="minorEastAsia"/>
                <w:kern w:val="0"/>
                <w:sz w:val="18"/>
                <w:szCs w:val="18"/>
              </w:rPr>
              <w:t>项目等级</w:t>
            </w:r>
          </w:p>
        </w:tc>
        <w:tc>
          <w:tcPr>
            <w:tcW w:w="1442" w:type="dxa"/>
            <w:tcBorders>
              <w:top w:val="single" w:color="auto" w:sz="12" w:space="0"/>
              <w:left w:val="nil"/>
              <w:bottom w:val="nil"/>
              <w:right w:val="single" w:color="auto" w:sz="12" w:space="0"/>
            </w:tcBorders>
            <w:shd w:val="clear" w:color="auto" w:fill="auto"/>
            <w:vAlign w:val="center"/>
          </w:tcPr>
          <w:p>
            <w:pPr>
              <w:adjustRightInd w:val="0"/>
              <w:jc w:val="center"/>
              <w:rPr>
                <w:rFonts w:ascii="宋体" w:hAnsi="宋体" w:cs="宋体"/>
                <w:color w:val="000000"/>
                <w:kern w:val="0"/>
                <w:sz w:val="20"/>
                <w:szCs w:val="20"/>
                <w:lang w:bidi="ar"/>
              </w:rPr>
            </w:pPr>
            <w:r>
              <w:rPr>
                <w:rFonts w:hint="eastAsia" w:eastAsiaTheme="minorEastAsia"/>
                <w:kern w:val="0"/>
                <w:sz w:val="18"/>
                <w:szCs w:val="18"/>
              </w:rPr>
              <w:t>承担责任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30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2020.03</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宁波舟山港石浦港区沈海高速连接线新桥至石浦段施工图设计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13</w:t>
            </w:r>
            <w:r>
              <w:rPr>
                <w:rFonts w:hint="eastAsia"/>
                <w:color w:val="000000"/>
                <w:kern w:val="0"/>
                <w:sz w:val="20"/>
                <w:szCs w:val="20"/>
                <w:lang w:bidi="ar"/>
              </w:rPr>
              <w:t>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2020.01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0"/>
                <w:rFonts w:hint="default"/>
                <w:lang w:bidi="ar"/>
              </w:rPr>
              <w:t>傅桓线（</w:t>
            </w:r>
            <w:r>
              <w:rPr>
                <w:color w:val="000000"/>
                <w:kern w:val="0"/>
                <w:sz w:val="20"/>
                <w:szCs w:val="20"/>
                <w:lang w:bidi="ar"/>
              </w:rPr>
              <w:t>K67+080</w:t>
            </w:r>
            <w:r>
              <w:rPr>
                <w:rStyle w:val="20"/>
                <w:rFonts w:hint="default"/>
                <w:lang w:bidi="ar"/>
              </w:rPr>
              <w:t>-</w:t>
            </w:r>
            <w:r>
              <w:rPr>
                <w:color w:val="000000"/>
                <w:kern w:val="0"/>
                <w:sz w:val="20"/>
                <w:szCs w:val="20"/>
                <w:lang w:bidi="ar"/>
              </w:rPr>
              <w:t>K72+868</w:t>
            </w:r>
            <w:r>
              <w:rPr>
                <w:rStyle w:val="20"/>
                <w:rFonts w:hint="default"/>
                <w:lang w:bidi="ar"/>
              </w:rPr>
              <w:t>）公路养护工程施工图设计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r>
              <w:rPr>
                <w:rFonts w:hint="eastAsia"/>
                <w:color w:val="000000"/>
                <w:kern w:val="0"/>
                <w:sz w:val="20"/>
                <w:szCs w:val="20"/>
                <w:lang w:bidi="ar"/>
              </w:rPr>
              <w:t>132</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sz w:val="20"/>
                <w:szCs w:val="20"/>
              </w:rPr>
            </w:pPr>
            <w:r>
              <w:rPr>
                <w:color w:val="000000"/>
                <w:kern w:val="0"/>
                <w:sz w:val="20"/>
                <w:szCs w:val="20"/>
                <w:lang w:bidi="ar"/>
              </w:rPr>
              <w:t>2019.12</w:t>
            </w: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阿鲁科尔沁旗2018年草业科技示范园道路、宝利格合作工程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13</w:t>
            </w:r>
            <w:r>
              <w:rPr>
                <w:rFonts w:hint="eastAsia"/>
                <w:color w:val="000000"/>
                <w:kern w:val="0"/>
                <w:sz w:val="20"/>
                <w:szCs w:val="20"/>
                <w:lang w:bidi="ar"/>
              </w:rPr>
              <w:t>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2019.12</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省道</w:t>
            </w:r>
            <w:r>
              <w:rPr>
                <w:color w:val="000000"/>
                <w:kern w:val="0"/>
                <w:sz w:val="20"/>
                <w:szCs w:val="20"/>
                <w:lang w:bidi="ar"/>
              </w:rPr>
              <w:t>210</w:t>
            </w:r>
            <w:r>
              <w:rPr>
                <w:rFonts w:hint="eastAsia" w:ascii="宋体" w:hAnsi="宋体" w:cs="宋体"/>
                <w:color w:val="000000"/>
                <w:kern w:val="0"/>
                <w:sz w:val="20"/>
                <w:szCs w:val="20"/>
                <w:lang w:bidi="ar"/>
              </w:rPr>
              <w:t>线巴彦温都尔至巴拉奇如德段公路工程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1"/>
                <w:rFonts w:hint="default"/>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13</w:t>
            </w:r>
            <w:r>
              <w:rPr>
                <w:rFonts w:hint="eastAsia"/>
                <w:color w:val="000000"/>
                <w:kern w:val="0"/>
                <w:sz w:val="20"/>
                <w:szCs w:val="20"/>
                <w:lang w:bidi="ar"/>
              </w:rPr>
              <w:t>4</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sz w:val="20"/>
                <w:szCs w:val="20"/>
              </w:rPr>
            </w:pPr>
            <w:r>
              <w:rPr>
                <w:color w:val="000000"/>
                <w:kern w:val="0"/>
                <w:sz w:val="20"/>
                <w:szCs w:val="20"/>
                <w:lang w:bidi="ar"/>
              </w:rPr>
              <w:t>2019.12</w:t>
            </w:r>
          </w:p>
        </w:tc>
        <w:tc>
          <w:tcPr>
            <w:tcW w:w="4065" w:type="dxa"/>
            <w:gridSpan w:val="3"/>
            <w:tcBorders>
              <w:top w:val="nil"/>
              <w:left w:val="nil"/>
              <w:bottom w:val="nil"/>
              <w:right w:val="nil"/>
            </w:tcBorders>
            <w:shd w:val="clear" w:color="auto" w:fill="auto"/>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lang w:bidi="ar"/>
              </w:rPr>
              <w:t>阿鲁科尔沁旗2018年通村公路、联网路及窄路面加宽、危桥改造、安全生命防护工程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r>
              <w:rPr>
                <w:rFonts w:hint="eastAsia"/>
                <w:color w:val="000000"/>
                <w:kern w:val="0"/>
                <w:sz w:val="20"/>
                <w:szCs w:val="20"/>
                <w:lang w:bidi="ar"/>
              </w:rPr>
              <w:t>135</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2019.12</w:t>
            </w:r>
          </w:p>
        </w:tc>
        <w:tc>
          <w:tcPr>
            <w:tcW w:w="4065" w:type="dxa"/>
            <w:gridSpan w:val="3"/>
            <w:tcBorders>
              <w:top w:val="nil"/>
              <w:left w:val="nil"/>
              <w:bottom w:val="nil"/>
              <w:right w:val="nil"/>
            </w:tcBorders>
            <w:shd w:val="clear" w:color="auto" w:fill="auto"/>
            <w:vAlign w:val="bottom"/>
          </w:tcPr>
          <w:p>
            <w:pPr>
              <w:widowControl/>
              <w:textAlignment w:val="bottom"/>
              <w:rPr>
                <w:rFonts w:ascii="宋体" w:hAnsi="宋体" w:cs="宋体"/>
                <w:color w:val="000000"/>
                <w:sz w:val="20"/>
                <w:szCs w:val="20"/>
              </w:rPr>
            </w:pPr>
            <w:r>
              <w:rPr>
                <w:rFonts w:hint="eastAsia" w:ascii="宋体" w:hAnsi="宋体" w:cs="宋体"/>
                <w:color w:val="000000"/>
                <w:kern w:val="0"/>
                <w:sz w:val="20"/>
                <w:szCs w:val="20"/>
                <w:lang w:bidi="ar"/>
              </w:rPr>
              <w:t>阿鲁科尔沁旗广播电视服务中心转播台及C123微波站新址公路工程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13</w:t>
            </w:r>
            <w:r>
              <w:rPr>
                <w:rFonts w:hint="eastAsia"/>
                <w:color w:val="000000"/>
                <w:kern w:val="0"/>
                <w:sz w:val="20"/>
                <w:szCs w:val="20"/>
                <w:lang w:bidi="ar"/>
              </w:rPr>
              <w:t>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2019.11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赤峰市宁城县公路工程项目施工总承包工程路基路面验收检测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1"/>
                <w:rFonts w:hint="default"/>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eastAsiaTheme="minorEastAsia"/>
                <w:color w:val="000000"/>
                <w:kern w:val="0"/>
                <w:sz w:val="20"/>
                <w:szCs w:val="20"/>
                <w:lang w:bidi="ar"/>
              </w:rPr>
              <w:t>核心技术人员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13</w:t>
            </w:r>
            <w:r>
              <w:rPr>
                <w:rFonts w:hint="eastAsia"/>
                <w:color w:val="000000"/>
                <w:kern w:val="0"/>
                <w:sz w:val="20"/>
                <w:szCs w:val="20"/>
                <w:lang w:bidi="ar"/>
              </w:rPr>
              <w:t>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2019.11</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w:t>
            </w:r>
            <w:r>
              <w:rPr>
                <w:rFonts w:hint="eastAsia" w:ascii="宋体" w:hAnsi="宋体" w:cs="宋体"/>
                <w:color w:val="000000"/>
                <w:kern w:val="0"/>
                <w:sz w:val="20"/>
                <w:szCs w:val="20"/>
                <w:lang w:bidi="ar"/>
              </w:rPr>
              <w:t>年大连市县级以上公路路况检测及数据管理</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r>
              <w:rPr>
                <w:rFonts w:hint="eastAsia"/>
                <w:color w:val="000000"/>
                <w:kern w:val="0"/>
                <w:sz w:val="20"/>
                <w:szCs w:val="20"/>
                <w:lang w:bidi="ar"/>
              </w:rPr>
              <w:t>138</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sz w:val="20"/>
                <w:szCs w:val="20"/>
              </w:rPr>
            </w:pPr>
            <w:r>
              <w:rPr>
                <w:color w:val="000000"/>
                <w:kern w:val="0"/>
                <w:sz w:val="20"/>
                <w:szCs w:val="20"/>
                <w:lang w:bidi="ar"/>
              </w:rPr>
              <w:t>2019.11</w:t>
            </w:r>
          </w:p>
        </w:tc>
        <w:tc>
          <w:tcPr>
            <w:tcW w:w="4065" w:type="dxa"/>
            <w:gridSpan w:val="3"/>
            <w:tcBorders>
              <w:top w:val="nil"/>
              <w:left w:val="nil"/>
              <w:bottom w:val="nil"/>
              <w:right w:val="nil"/>
            </w:tcBorders>
            <w:shd w:val="clear" w:color="auto" w:fill="auto"/>
            <w:vAlign w:val="center"/>
          </w:tcPr>
          <w:p>
            <w:pPr>
              <w:widowControl/>
              <w:jc w:val="center"/>
              <w:textAlignment w:val="center"/>
              <w:rPr>
                <w:color w:val="000000"/>
                <w:sz w:val="20"/>
                <w:szCs w:val="20"/>
              </w:rPr>
            </w:pPr>
            <w:r>
              <w:rPr>
                <w:color w:val="000000"/>
                <w:kern w:val="0"/>
                <w:sz w:val="20"/>
                <w:szCs w:val="20"/>
                <w:lang w:bidi="ar"/>
              </w:rPr>
              <w:t>本溪市2020年干线公路安全生命防护工程施工图设计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13</w:t>
            </w:r>
            <w:r>
              <w:rPr>
                <w:rFonts w:hint="eastAsia"/>
                <w:color w:val="000000"/>
                <w:kern w:val="0"/>
                <w:sz w:val="20"/>
                <w:szCs w:val="20"/>
                <w:lang w:bidi="ar"/>
              </w:rPr>
              <w:t>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2019.10</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京哈高速（盘锦至沈阳段）养护工程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color w:val="000000"/>
                <w:kern w:val="0"/>
                <w:sz w:val="20"/>
                <w:szCs w:val="20"/>
                <w:lang w:eastAsia="zh-CN" w:bidi="ar"/>
              </w:rPr>
              <w:t>国家</w:t>
            </w:r>
            <w:r>
              <w:rPr>
                <w:color w:val="000000"/>
                <w:kern w:val="0"/>
                <w:sz w:val="20"/>
                <w:szCs w:val="20"/>
                <w:lang w:bidi="ar"/>
              </w:rPr>
              <w:t>级项目（</w:t>
            </w:r>
            <w:r>
              <w:rPr>
                <w:rFonts w:hint="eastAsia"/>
                <w:color w:val="000000"/>
                <w:kern w:val="0"/>
                <w:sz w:val="20"/>
                <w:szCs w:val="20"/>
                <w:lang w:eastAsia="zh-CN" w:bidi="ar"/>
              </w:rPr>
              <w:t>中</w:t>
            </w:r>
            <w:r>
              <w:rPr>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40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2019.10</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国道</w:t>
            </w:r>
            <w:r>
              <w:rPr>
                <w:color w:val="000000"/>
                <w:kern w:val="0"/>
                <w:sz w:val="20"/>
                <w:szCs w:val="20"/>
                <w:lang w:bidi="ar"/>
              </w:rPr>
              <w:t>305</w:t>
            </w:r>
            <w:r>
              <w:rPr>
                <w:rFonts w:hint="eastAsia" w:ascii="宋体" w:hAnsi="宋体" w:cs="宋体"/>
                <w:color w:val="000000"/>
                <w:kern w:val="0"/>
                <w:sz w:val="20"/>
                <w:szCs w:val="20"/>
                <w:lang w:bidi="ar"/>
              </w:rPr>
              <w:t>线玛尼罕至玉田皋段公路工程</w:t>
            </w:r>
            <w:r>
              <w:rPr>
                <w:color w:val="000000"/>
                <w:kern w:val="0"/>
                <w:sz w:val="20"/>
                <w:szCs w:val="20"/>
                <w:lang w:bidi="ar"/>
              </w:rPr>
              <w:t>MYTJ-4</w:t>
            </w:r>
            <w:r>
              <w:rPr>
                <w:rFonts w:hint="eastAsia" w:ascii="宋体" w:hAnsi="宋体" w:cs="宋体"/>
                <w:color w:val="000000"/>
                <w:kern w:val="0"/>
                <w:sz w:val="20"/>
                <w:szCs w:val="20"/>
                <w:lang w:bidi="ar"/>
              </w:rPr>
              <w:t>标段路面检测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41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2019.10</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京哈高速公路（山海关至凌海段）养护工程路况检测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42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2019.10</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集本线（二棚甸子至四道岭子）公路改造工程初步设计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1"/>
                <w:rFonts w:hint="default"/>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43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2019.09</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西丰至开原高速公路路面检测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省级项目（</w:t>
            </w:r>
            <w:r>
              <w:rPr>
                <w:rFonts w:hint="eastAsia"/>
                <w:color w:val="000000"/>
                <w:kern w:val="0"/>
                <w:sz w:val="20"/>
                <w:szCs w:val="20"/>
                <w:lang w:eastAsia="zh-CN" w:bidi="ar"/>
              </w:rPr>
              <w:t>中</w:t>
            </w:r>
            <w:r>
              <w:rPr>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44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2019.09</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京哈高速（凌海至光辉段）养护工程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1"/>
                <w:rFonts w:hint="eastAsia"/>
                <w:lang w:eastAsia="zh-CN" w:bidi="ar"/>
              </w:rPr>
              <w:t>国家</w:t>
            </w:r>
            <w:r>
              <w:rPr>
                <w:rStyle w:val="21"/>
                <w:rFonts w:hint="default"/>
                <w:lang w:bidi="ar"/>
              </w:rPr>
              <w:t>项目（</w:t>
            </w:r>
            <w:r>
              <w:rPr>
                <w:rStyle w:val="21"/>
                <w:rFonts w:hint="eastAsia"/>
                <w:lang w:eastAsia="zh-CN" w:bidi="ar"/>
              </w:rPr>
              <w:t>中</w:t>
            </w:r>
            <w:r>
              <w:rPr>
                <w:rStyle w:val="21"/>
                <w:rFonts w:hint="default"/>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r>
              <w:rPr>
                <w:rFonts w:hint="eastAsia"/>
                <w:color w:val="000000"/>
                <w:kern w:val="0"/>
                <w:sz w:val="20"/>
                <w:szCs w:val="20"/>
                <w:lang w:bidi="ar"/>
              </w:rPr>
              <w:t>145</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2019.09</w:t>
            </w:r>
          </w:p>
        </w:tc>
        <w:tc>
          <w:tcPr>
            <w:tcW w:w="4065" w:type="dxa"/>
            <w:gridSpan w:val="3"/>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长春至扶余高速公路左幅路面检测</w:t>
            </w:r>
          </w:p>
        </w:tc>
        <w:tc>
          <w:tcPr>
            <w:tcW w:w="2070" w:type="dxa"/>
            <w:gridSpan w:val="3"/>
            <w:tcBorders>
              <w:top w:val="nil"/>
              <w:left w:val="nil"/>
              <w:bottom w:val="nil"/>
              <w:right w:val="nil"/>
            </w:tcBorders>
            <w:shd w:val="clear" w:color="auto" w:fill="auto"/>
            <w:vAlign w:val="center"/>
          </w:tcPr>
          <w:p>
            <w:pPr>
              <w:widowControl/>
              <w:jc w:val="center"/>
              <w:textAlignment w:val="center"/>
              <w:rPr>
                <w:rStyle w:val="21"/>
                <w:rFonts w:hint="default"/>
                <w:lang w:bidi="ar"/>
              </w:rPr>
            </w:pPr>
            <w:r>
              <w:rPr>
                <w:color w:val="000000"/>
                <w:kern w:val="0"/>
                <w:sz w:val="20"/>
                <w:szCs w:val="20"/>
                <w:lang w:bidi="ar"/>
              </w:rPr>
              <w:t>省级项目（</w:t>
            </w:r>
            <w:r>
              <w:rPr>
                <w:rFonts w:hint="eastAsia"/>
                <w:color w:val="000000"/>
                <w:kern w:val="0"/>
                <w:sz w:val="20"/>
                <w:szCs w:val="20"/>
                <w:lang w:eastAsia="zh-CN" w:bidi="ar"/>
              </w:rPr>
              <w:t>特</w:t>
            </w:r>
            <w:r>
              <w:rPr>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kern w:val="0"/>
                <w:sz w:val="20"/>
                <w:szCs w:val="20"/>
                <w:highlight w:val="none"/>
                <w:lang w:eastAsia="zh-CN" w:bidi="ar"/>
              </w:rPr>
            </w:pPr>
            <w:r>
              <w:rPr>
                <w:rFonts w:hint="eastAsia" w:ascii="宋体" w:hAnsi="宋体" w:cs="宋体" w:eastAsiaTheme="minorEastAsia"/>
                <w:color w:val="000000"/>
                <w:kern w:val="0"/>
                <w:sz w:val="20"/>
                <w:szCs w:val="20"/>
                <w:highlight w:val="none"/>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r>
              <w:rPr>
                <w:rFonts w:hint="eastAsia"/>
                <w:color w:val="000000"/>
                <w:kern w:val="0"/>
                <w:sz w:val="20"/>
                <w:szCs w:val="20"/>
                <w:lang w:bidi="ar"/>
              </w:rPr>
              <w:t>146</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2019.08</w:t>
            </w:r>
          </w:p>
        </w:tc>
        <w:tc>
          <w:tcPr>
            <w:tcW w:w="4065" w:type="dxa"/>
            <w:gridSpan w:val="3"/>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长春至扶余高速公路米沙子互通立交路面检测</w:t>
            </w:r>
          </w:p>
        </w:tc>
        <w:tc>
          <w:tcPr>
            <w:tcW w:w="2070" w:type="dxa"/>
            <w:gridSpan w:val="3"/>
            <w:tcBorders>
              <w:top w:val="nil"/>
              <w:left w:val="nil"/>
              <w:bottom w:val="nil"/>
              <w:right w:val="nil"/>
            </w:tcBorders>
            <w:shd w:val="clear" w:color="auto" w:fill="auto"/>
            <w:vAlign w:val="center"/>
          </w:tcPr>
          <w:p>
            <w:pPr>
              <w:widowControl/>
              <w:jc w:val="center"/>
              <w:textAlignment w:val="center"/>
              <w:rPr>
                <w:rStyle w:val="21"/>
                <w:rFonts w:hint="default"/>
                <w:lang w:bidi="ar"/>
              </w:rPr>
            </w:pPr>
            <w:r>
              <w:rPr>
                <w:rStyle w:val="21"/>
                <w:rFonts w:hint="default"/>
                <w:lang w:bidi="ar"/>
              </w:rPr>
              <w:t>省级项目（</w:t>
            </w:r>
            <w:r>
              <w:rPr>
                <w:rStyle w:val="21"/>
                <w:rFonts w:hint="eastAsia"/>
                <w:lang w:eastAsia="zh-CN" w:bidi="ar"/>
              </w:rPr>
              <w:t>中</w:t>
            </w:r>
            <w:r>
              <w:rPr>
                <w:rStyle w:val="21"/>
                <w:rFonts w:hint="default"/>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kern w:val="0"/>
                <w:sz w:val="20"/>
                <w:szCs w:val="20"/>
                <w:highlight w:val="none"/>
                <w:lang w:eastAsia="zh-CN" w:bidi="ar"/>
              </w:rPr>
            </w:pPr>
            <w:r>
              <w:rPr>
                <w:rFonts w:hint="eastAsia" w:ascii="宋体" w:hAnsi="宋体" w:cs="宋体" w:eastAsiaTheme="minorEastAsia"/>
                <w:color w:val="000000"/>
                <w:kern w:val="0"/>
                <w:sz w:val="20"/>
                <w:szCs w:val="20"/>
                <w:highlight w:val="none"/>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14</w:t>
            </w:r>
            <w:r>
              <w:rPr>
                <w:rFonts w:hint="eastAsia"/>
                <w:color w:val="000000"/>
                <w:kern w:val="0"/>
                <w:sz w:val="20"/>
                <w:szCs w:val="20"/>
                <w:lang w:bidi="ar"/>
              </w:rPr>
              <w:t>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2019.08</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绥沈线（蚂螂河</w:t>
            </w:r>
            <w:r>
              <w:rPr>
                <w:color w:val="000000"/>
                <w:kern w:val="0"/>
                <w:sz w:val="20"/>
                <w:szCs w:val="20"/>
                <w:lang w:bidi="ar"/>
              </w:rPr>
              <w:t>—</w:t>
            </w:r>
            <w:r>
              <w:rPr>
                <w:rFonts w:hint="eastAsia" w:ascii="宋体" w:hAnsi="宋体" w:cs="宋体"/>
                <w:color w:val="000000"/>
                <w:kern w:val="0"/>
                <w:sz w:val="20"/>
                <w:szCs w:val="20"/>
                <w:lang w:bidi="ar"/>
              </w:rPr>
              <w:t>北四家子）公路养护工程施工图设计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14</w:t>
            </w:r>
            <w:r>
              <w:rPr>
                <w:rFonts w:hint="eastAsia"/>
                <w:color w:val="000000"/>
                <w:kern w:val="0"/>
                <w:sz w:val="20"/>
                <w:szCs w:val="20"/>
                <w:lang w:bidi="ar"/>
              </w:rPr>
              <w:t>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2019.08</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绥沈线（北四家子</w:t>
            </w:r>
            <w:r>
              <w:rPr>
                <w:color w:val="000000"/>
                <w:kern w:val="0"/>
                <w:sz w:val="20"/>
                <w:szCs w:val="20"/>
                <w:lang w:bidi="ar"/>
              </w:rPr>
              <w:t>—</w:t>
            </w:r>
            <w:r>
              <w:rPr>
                <w:rFonts w:hint="eastAsia" w:ascii="宋体" w:hAnsi="宋体" w:cs="宋体"/>
                <w:color w:val="000000"/>
                <w:kern w:val="0"/>
                <w:sz w:val="20"/>
                <w:szCs w:val="20"/>
                <w:lang w:bidi="ar"/>
              </w:rPr>
              <w:t>康平县城）公路养护工程施工图设计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14</w:t>
            </w:r>
            <w:r>
              <w:rPr>
                <w:rFonts w:hint="eastAsia"/>
                <w:color w:val="000000"/>
                <w:kern w:val="0"/>
                <w:sz w:val="20"/>
                <w:szCs w:val="20"/>
                <w:lang w:bidi="ar"/>
              </w:rPr>
              <w:t>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2019.08</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绥沈线（康平县城</w:t>
            </w:r>
            <w:r>
              <w:rPr>
                <w:color w:val="000000"/>
                <w:kern w:val="0"/>
                <w:sz w:val="20"/>
                <w:szCs w:val="20"/>
                <w:lang w:bidi="ar"/>
              </w:rPr>
              <w:t>—</w:t>
            </w:r>
            <w:r>
              <w:rPr>
                <w:rFonts w:hint="eastAsia" w:ascii="宋体" w:hAnsi="宋体" w:cs="宋体"/>
                <w:color w:val="000000"/>
                <w:kern w:val="0"/>
                <w:sz w:val="20"/>
                <w:szCs w:val="20"/>
                <w:lang w:bidi="ar"/>
              </w:rPr>
              <w:t>高家窝堡）公路养护工程施工图设计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50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2019.08</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京抚线（四环路</w:t>
            </w:r>
            <w:r>
              <w:rPr>
                <w:color w:val="000000"/>
                <w:kern w:val="0"/>
                <w:sz w:val="20"/>
                <w:szCs w:val="20"/>
                <w:lang w:bidi="ar"/>
              </w:rPr>
              <w:t>—</w:t>
            </w:r>
            <w:r>
              <w:rPr>
                <w:rFonts w:hint="eastAsia" w:ascii="宋体" w:hAnsi="宋体" w:cs="宋体"/>
                <w:color w:val="000000"/>
                <w:kern w:val="0"/>
                <w:sz w:val="20"/>
                <w:szCs w:val="20"/>
                <w:lang w:bidi="ar"/>
              </w:rPr>
              <w:t>依路）公路养护工程施工图设计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51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2019.08</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京抚线（蒲河南桥</w:t>
            </w:r>
            <w:r>
              <w:rPr>
                <w:color w:val="000000"/>
                <w:kern w:val="0"/>
                <w:sz w:val="20"/>
                <w:szCs w:val="20"/>
                <w:lang w:bidi="ar"/>
              </w:rPr>
              <w:t>—</w:t>
            </w:r>
            <w:r>
              <w:rPr>
                <w:rFonts w:hint="eastAsia" w:ascii="宋体" w:hAnsi="宋体" w:cs="宋体"/>
                <w:color w:val="000000"/>
                <w:kern w:val="0"/>
                <w:sz w:val="20"/>
                <w:szCs w:val="20"/>
                <w:lang w:bidi="ar"/>
              </w:rPr>
              <w:t>四环路）公路养护工程施工图设计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52</w:t>
            </w:r>
          </w:p>
        </w:tc>
        <w:tc>
          <w:tcPr>
            <w:tcW w:w="930" w:type="dxa"/>
            <w:gridSpan w:val="2"/>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2019.08</w:t>
            </w:r>
          </w:p>
        </w:tc>
        <w:tc>
          <w:tcPr>
            <w:tcW w:w="4065"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郭家营收费站水泥混凝土路面维修工程施工图设计</w:t>
            </w:r>
          </w:p>
        </w:tc>
        <w:tc>
          <w:tcPr>
            <w:tcW w:w="2070" w:type="dxa"/>
            <w:gridSpan w:val="3"/>
            <w:tcBorders>
              <w:top w:val="nil"/>
              <w:left w:val="nil"/>
              <w:bottom w:val="single" w:color="auto" w:sz="12" w:space="0"/>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single" w:color="auto" w:sz="12" w:space="0"/>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single" w:color="auto" w:sz="12" w:space="0"/>
              <w:left w:val="single" w:color="auto" w:sz="12" w:space="0"/>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顺序</w:t>
            </w:r>
          </w:p>
        </w:tc>
        <w:tc>
          <w:tcPr>
            <w:tcW w:w="930" w:type="dxa"/>
            <w:gridSpan w:val="2"/>
            <w:tcBorders>
              <w:top w:val="single" w:color="auto" w:sz="12" w:space="0"/>
              <w:left w:val="nil"/>
              <w:bottom w:val="nil"/>
              <w:right w:val="nil"/>
            </w:tcBorders>
            <w:shd w:val="clear" w:color="auto" w:fill="auto"/>
            <w:vAlign w:val="center"/>
          </w:tcPr>
          <w:p>
            <w:pPr>
              <w:adjustRightInd w:val="0"/>
              <w:jc w:val="center"/>
              <w:rPr>
                <w:rFonts w:eastAsiaTheme="minorEastAsia"/>
                <w:kern w:val="0"/>
                <w:sz w:val="18"/>
                <w:szCs w:val="18"/>
              </w:rPr>
            </w:pPr>
            <w:r>
              <w:rPr>
                <w:rFonts w:hint="eastAsia" w:eastAsiaTheme="minorEastAsia"/>
                <w:kern w:val="0"/>
                <w:sz w:val="18"/>
                <w:szCs w:val="18"/>
              </w:rPr>
              <w:t>完成</w:t>
            </w:r>
          </w:p>
          <w:p>
            <w:pPr>
              <w:adjustRightInd w:val="0"/>
              <w:jc w:val="center"/>
              <w:rPr>
                <w:rFonts w:eastAsiaTheme="minorEastAsia"/>
                <w:color w:val="000000"/>
                <w:sz w:val="18"/>
                <w:szCs w:val="18"/>
              </w:rPr>
            </w:pPr>
            <w:r>
              <w:rPr>
                <w:rFonts w:hint="eastAsia" w:eastAsiaTheme="minorEastAsia"/>
                <w:kern w:val="0"/>
                <w:sz w:val="18"/>
                <w:szCs w:val="18"/>
              </w:rPr>
              <w:t>时间</w:t>
            </w:r>
          </w:p>
        </w:tc>
        <w:tc>
          <w:tcPr>
            <w:tcW w:w="4065" w:type="dxa"/>
            <w:gridSpan w:val="3"/>
            <w:tcBorders>
              <w:top w:val="single" w:color="auto" w:sz="12"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项目名称</w:t>
            </w:r>
          </w:p>
        </w:tc>
        <w:tc>
          <w:tcPr>
            <w:tcW w:w="2070" w:type="dxa"/>
            <w:gridSpan w:val="3"/>
            <w:tcBorders>
              <w:top w:val="single" w:color="auto" w:sz="12" w:space="0"/>
              <w:left w:val="nil"/>
              <w:bottom w:val="nil"/>
              <w:right w:val="nil"/>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项目等级</w:t>
            </w:r>
          </w:p>
        </w:tc>
        <w:tc>
          <w:tcPr>
            <w:tcW w:w="1442" w:type="dxa"/>
            <w:tcBorders>
              <w:top w:val="single" w:color="auto" w:sz="12" w:space="0"/>
              <w:left w:val="nil"/>
              <w:bottom w:val="nil"/>
              <w:right w:val="single" w:color="auto" w:sz="12" w:space="0"/>
            </w:tcBorders>
            <w:shd w:val="clear" w:color="auto" w:fill="auto"/>
            <w:vAlign w:val="center"/>
          </w:tcPr>
          <w:p>
            <w:pPr>
              <w:adjustRightInd w:val="0"/>
              <w:jc w:val="center"/>
              <w:rPr>
                <w:rFonts w:eastAsiaTheme="minorEastAsia"/>
                <w:color w:val="000000"/>
                <w:sz w:val="18"/>
                <w:szCs w:val="18"/>
              </w:rPr>
            </w:pPr>
            <w:r>
              <w:rPr>
                <w:rFonts w:hint="eastAsia" w:eastAsiaTheme="minorEastAsia"/>
                <w:kern w:val="0"/>
                <w:sz w:val="18"/>
                <w:szCs w:val="18"/>
              </w:rPr>
              <w:t>承担责任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color w:val="000000"/>
                <w:kern w:val="0"/>
                <w:sz w:val="20"/>
                <w:szCs w:val="20"/>
                <w:lang w:bidi="ar"/>
              </w:rPr>
              <w:t>153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2019.08</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赤峰市松山区国道111线及国道306线预防性养护工程路面检测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54</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w:t>
            </w:r>
            <w:r>
              <w:rPr>
                <w:rFonts w:hint="eastAsia" w:ascii="宋体" w:hAnsi="宋体" w:cs="宋体"/>
                <w:color w:val="000000"/>
                <w:kern w:val="0"/>
                <w:sz w:val="20"/>
                <w:szCs w:val="20"/>
                <w:lang w:bidi="ar"/>
              </w:rPr>
              <w:t>年沈吉沈彰高速公路预防性养护工程施工图设计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1"/>
                <w:rFonts w:hint="eastAsia"/>
                <w:lang w:eastAsia="zh-CN" w:bidi="ar"/>
              </w:rPr>
              <w:t>国家</w:t>
            </w:r>
            <w:r>
              <w:rPr>
                <w:rStyle w:val="21"/>
                <w:rFonts w:hint="default"/>
                <w:lang w:bidi="ar"/>
              </w:rPr>
              <w:t>级项目（</w:t>
            </w:r>
            <w:r>
              <w:rPr>
                <w:rStyle w:val="21"/>
                <w:rFonts w:hint="eastAsia"/>
                <w:lang w:eastAsia="zh-CN" w:bidi="ar"/>
              </w:rPr>
              <w:t>大</w:t>
            </w:r>
            <w:r>
              <w:rPr>
                <w:rStyle w:val="21"/>
                <w:rFonts w:hint="default"/>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55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w:t>
            </w:r>
            <w:r>
              <w:rPr>
                <w:rFonts w:hint="eastAsia" w:ascii="宋体" w:hAnsi="宋体" w:cs="宋体"/>
                <w:color w:val="000000"/>
                <w:kern w:val="0"/>
                <w:sz w:val="20"/>
                <w:szCs w:val="20"/>
                <w:lang w:bidi="ar"/>
              </w:rPr>
              <w:t>年沈山高速桥面微表处罩面工程施工图设计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1"/>
                <w:rFonts w:hint="eastAsia"/>
                <w:lang w:eastAsia="zh-CN" w:bidi="ar"/>
              </w:rPr>
              <w:t>国家</w:t>
            </w:r>
            <w:r>
              <w:rPr>
                <w:rStyle w:val="21"/>
                <w:rFonts w:hint="default"/>
                <w:lang w:bidi="ar"/>
              </w:rPr>
              <w:t>级项目（</w:t>
            </w:r>
            <w:r>
              <w:rPr>
                <w:rStyle w:val="21"/>
                <w:rFonts w:hint="eastAsia"/>
                <w:lang w:eastAsia="zh-CN" w:bidi="ar"/>
              </w:rPr>
              <w:t>大</w:t>
            </w:r>
            <w:r>
              <w:rPr>
                <w:rStyle w:val="21"/>
                <w:rFonts w:hint="default"/>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15</w:t>
            </w:r>
            <w:r>
              <w:rPr>
                <w:rFonts w:hint="eastAsia"/>
                <w:color w:val="000000"/>
                <w:kern w:val="0"/>
                <w:sz w:val="20"/>
                <w:szCs w:val="20"/>
                <w:lang w:bidi="ar"/>
              </w:rPr>
              <w:t>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G6</w:t>
            </w:r>
            <w:r>
              <w:rPr>
                <w:rFonts w:hint="eastAsia" w:ascii="宋体" w:hAnsi="宋体" w:cs="宋体"/>
                <w:color w:val="000000"/>
                <w:kern w:val="0"/>
                <w:sz w:val="20"/>
                <w:szCs w:val="20"/>
                <w:lang w:bidi="ar"/>
              </w:rPr>
              <w:t>京藏高速公路呼集段路面病害应急保通保畅工程施工图设计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1"/>
                <w:rFonts w:hint="eastAsia"/>
                <w:lang w:eastAsia="zh-CN" w:bidi="ar"/>
              </w:rPr>
              <w:t>国家</w:t>
            </w:r>
            <w:r>
              <w:rPr>
                <w:rStyle w:val="21"/>
                <w:rFonts w:hint="default"/>
                <w:lang w:bidi="ar"/>
              </w:rPr>
              <w:t>级项目（</w:t>
            </w:r>
            <w:r>
              <w:rPr>
                <w:rStyle w:val="21"/>
                <w:rFonts w:hint="eastAsia"/>
                <w:lang w:eastAsia="zh-CN" w:bidi="ar"/>
              </w:rPr>
              <w:t>特</w:t>
            </w:r>
            <w:r>
              <w:rPr>
                <w:rStyle w:val="21"/>
                <w:rFonts w:hint="default"/>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15</w:t>
            </w:r>
            <w:r>
              <w:rPr>
                <w:rFonts w:hint="eastAsia"/>
                <w:color w:val="000000"/>
                <w:kern w:val="0"/>
                <w:sz w:val="20"/>
                <w:szCs w:val="20"/>
                <w:lang w:bidi="ar"/>
              </w:rPr>
              <w:t>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w:t>
            </w:r>
            <w:r>
              <w:rPr>
                <w:rFonts w:hint="eastAsia" w:ascii="宋体" w:hAnsi="宋体" w:cs="宋体"/>
                <w:color w:val="000000"/>
                <w:kern w:val="0"/>
                <w:sz w:val="20"/>
                <w:szCs w:val="20"/>
                <w:lang w:bidi="ar"/>
              </w:rPr>
              <w:t>年辽阳分公司路面病害处治工程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15</w:t>
            </w:r>
            <w:r>
              <w:rPr>
                <w:rFonts w:hint="eastAsia"/>
                <w:color w:val="000000"/>
                <w:kern w:val="0"/>
                <w:sz w:val="20"/>
                <w:szCs w:val="20"/>
                <w:lang w:bidi="ar"/>
              </w:rPr>
              <w:t>8</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2019.07</w:t>
            </w:r>
          </w:p>
        </w:tc>
        <w:tc>
          <w:tcPr>
            <w:tcW w:w="4065" w:type="dxa"/>
            <w:gridSpan w:val="3"/>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沈阳至彰武高速公路路面检测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15</w:t>
            </w:r>
            <w:r>
              <w:rPr>
                <w:rFonts w:hint="eastAsia"/>
                <w:color w:val="000000"/>
                <w:kern w:val="0"/>
                <w:sz w:val="20"/>
                <w:szCs w:val="20"/>
                <w:lang w:bidi="ar"/>
              </w:rPr>
              <w:t>9</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2019.07</w:t>
            </w:r>
          </w:p>
        </w:tc>
        <w:tc>
          <w:tcPr>
            <w:tcW w:w="4065" w:type="dxa"/>
            <w:gridSpan w:val="3"/>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r>
              <w:rPr>
                <w:rFonts w:hint="eastAsia" w:ascii="宋体" w:hAnsi="宋体" w:cs="宋体"/>
                <w:color w:val="000000"/>
                <w:kern w:val="0"/>
                <w:sz w:val="20"/>
                <w:szCs w:val="20"/>
                <w:lang w:bidi="ar"/>
              </w:rPr>
              <w:t>辽宁中部环线（辽中-本溪段）养护工程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r>
              <w:rPr>
                <w:rFonts w:hint="eastAsia" w:ascii="宋体" w:hAnsi="宋体" w:cs="宋体"/>
                <w:color w:val="000000"/>
                <w:kern w:val="0"/>
                <w:sz w:val="20"/>
                <w:szCs w:val="20"/>
                <w:lang w:eastAsia="zh-CN" w:bidi="ar"/>
              </w:rPr>
              <w:t>国家</w:t>
            </w:r>
            <w:r>
              <w:rPr>
                <w:rFonts w:hint="eastAsia" w:ascii="宋体" w:hAnsi="宋体" w:cs="宋体"/>
                <w:color w:val="000000"/>
                <w:kern w:val="0"/>
                <w:sz w:val="20"/>
                <w:szCs w:val="20"/>
                <w:lang w:bidi="ar"/>
              </w:rPr>
              <w:t>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eastAsiaTheme="minorEastAsia"/>
                <w:color w:val="000000"/>
                <w:sz w:val="18"/>
                <w:szCs w:val="18"/>
              </w:rPr>
              <w:t>160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沈阳至吉林高速公路路面检测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eastAsiaTheme="minorEastAsia"/>
                <w:color w:val="000000"/>
                <w:sz w:val="18"/>
                <w:szCs w:val="18"/>
              </w:rPr>
              <w:t>161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永陵至桓仁高速公路路面检测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r>
              <w:rPr>
                <w:color w:val="000000"/>
                <w:kern w:val="0"/>
                <w:sz w:val="20"/>
                <w:szCs w:val="20"/>
                <w:lang w:bidi="ar"/>
              </w:rPr>
              <w:t>1</w:t>
            </w:r>
            <w:r>
              <w:rPr>
                <w:rFonts w:hint="eastAsia"/>
                <w:color w:val="000000"/>
                <w:kern w:val="0"/>
                <w:sz w:val="20"/>
                <w:szCs w:val="20"/>
                <w:lang w:bidi="ar"/>
              </w:rPr>
              <w:t>62</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sz w:val="20"/>
                <w:szCs w:val="20"/>
              </w:rPr>
            </w:pPr>
            <w:r>
              <w:rPr>
                <w:color w:val="000000"/>
                <w:kern w:val="0"/>
                <w:sz w:val="20"/>
                <w:szCs w:val="20"/>
                <w:lang w:bidi="ar"/>
              </w:rPr>
              <w:t>2019.07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辽河大桥养护工程（桥梁检测标段）</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eastAsiaTheme="minorEastAsia"/>
                <w:color w:val="000000"/>
                <w:kern w:val="0"/>
                <w:sz w:val="20"/>
                <w:szCs w:val="20"/>
                <w:highlight w:val="none"/>
                <w:lang w:eastAsia="zh-CN" w:bidi="ar"/>
              </w:rPr>
              <w:t>主要负责人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eastAsiaTheme="minorEastAsia"/>
                <w:color w:val="000000"/>
                <w:sz w:val="18"/>
                <w:szCs w:val="18"/>
              </w:rPr>
              <w:t>163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2019.07</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呼朔高速公路呼和浩特至杀虎口段水毁修复工程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r>
              <w:rPr>
                <w:rFonts w:hint="eastAsia"/>
                <w:color w:val="000000"/>
                <w:kern w:val="0"/>
                <w:sz w:val="20"/>
                <w:szCs w:val="20"/>
                <w:lang w:bidi="ar"/>
              </w:rPr>
              <w:t>164</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sz w:val="20"/>
                <w:szCs w:val="20"/>
              </w:rPr>
            </w:pPr>
            <w:r>
              <w:rPr>
                <w:color w:val="000000"/>
                <w:kern w:val="0"/>
                <w:sz w:val="20"/>
                <w:szCs w:val="20"/>
                <w:lang w:bidi="ar"/>
              </w:rPr>
              <w:t>2019.06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阿鲁科尔沁旗C113-锡穆特牧业养殖场等三条通村公路工程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65</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2019.06</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w:t>
            </w:r>
            <w:r>
              <w:rPr>
                <w:rFonts w:hint="eastAsia" w:ascii="宋体" w:hAnsi="宋体" w:cs="宋体"/>
                <w:color w:val="000000"/>
                <w:kern w:val="0"/>
                <w:sz w:val="20"/>
                <w:szCs w:val="20"/>
                <w:lang w:bidi="ar"/>
              </w:rPr>
              <w:t>年锦朝、朝黑及阜朝高速公路（朝阳分公司管辖区域）路面维修工程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1"/>
                <w:rFonts w:hint="eastAsia"/>
                <w:lang w:bidi="ar"/>
              </w:rPr>
              <w:t>国家级</w:t>
            </w:r>
            <w:r>
              <w:rPr>
                <w:rStyle w:val="21"/>
                <w:rFonts w:hint="eastAsia"/>
                <w:lang w:eastAsia="zh-CN" w:bidi="ar"/>
              </w:rPr>
              <w:t>（</w:t>
            </w:r>
            <w:r>
              <w:rPr>
                <w:rStyle w:val="21"/>
                <w:rFonts w:hint="eastAsia"/>
                <w:lang w:bidi="ar"/>
              </w:rPr>
              <w:t>大型</w:t>
            </w:r>
            <w:r>
              <w:rPr>
                <w:rStyle w:val="21"/>
                <w:rFonts w:hint="eastAsia"/>
                <w:lang w:eastAsia="zh-CN" w:bidi="ar"/>
              </w:rPr>
              <w:t>）</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6</w:t>
            </w:r>
            <w:r>
              <w:rPr>
                <w:color w:val="000000"/>
                <w:kern w:val="0"/>
                <w:sz w:val="20"/>
                <w:szCs w:val="20"/>
                <w:lang w:bidi="ar"/>
              </w:rPr>
              <w:t>6</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大连市长海县长山大桥专业化养护工程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中</w:t>
            </w:r>
            <w:r>
              <w:rPr>
                <w:rFonts w:hint="eastAsia" w:ascii="宋体" w:hAnsi="宋体" w:cs="宋体"/>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6</w:t>
            </w:r>
            <w:r>
              <w:rPr>
                <w:color w:val="000000"/>
                <w:kern w:val="0"/>
                <w:sz w:val="20"/>
                <w:szCs w:val="20"/>
                <w:lang w:bidi="ar"/>
              </w:rPr>
              <w:t>7</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澄湖西路道路（民心至新港大街段）检测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省级项目（</w:t>
            </w:r>
            <w:r>
              <w:rPr>
                <w:rFonts w:hint="eastAsia"/>
                <w:color w:val="000000"/>
                <w:kern w:val="0"/>
                <w:sz w:val="20"/>
                <w:szCs w:val="20"/>
                <w:lang w:eastAsia="zh-CN" w:bidi="ar"/>
              </w:rPr>
              <w:t>小</w:t>
            </w:r>
            <w:r>
              <w:rPr>
                <w:color w:val="000000"/>
                <w:kern w:val="0"/>
                <w:sz w:val="20"/>
                <w:szCs w:val="20"/>
                <w:lang w:bidi="ar"/>
              </w:rPr>
              <w:t>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6</w:t>
            </w:r>
            <w:r>
              <w:rPr>
                <w:color w:val="000000"/>
                <w:kern w:val="0"/>
                <w:sz w:val="20"/>
                <w:szCs w:val="20"/>
                <w:lang w:bidi="ar"/>
              </w:rPr>
              <w:t>8</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京哈高速公路服务区路面提质升级工程昌图服务区施工图设计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国家级</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bidi="ar"/>
              </w:rPr>
              <w:t>中型</w:t>
            </w:r>
            <w:r>
              <w:rPr>
                <w:rFonts w:hint="eastAsia" w:ascii="宋体" w:hAnsi="宋体" w:cs="宋体"/>
                <w:color w:val="000000"/>
                <w:kern w:val="0"/>
                <w:sz w:val="20"/>
                <w:szCs w:val="20"/>
                <w:lang w:eastAsia="zh-CN" w:bidi="ar"/>
              </w:rPr>
              <w:t>）</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6</w:t>
            </w:r>
            <w:r>
              <w:rPr>
                <w:color w:val="000000"/>
                <w:kern w:val="0"/>
                <w:sz w:val="20"/>
                <w:szCs w:val="20"/>
                <w:lang w:bidi="ar"/>
              </w:rPr>
              <w:t>9</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京哈高速公路服务区路面提质升级工程开原服务区施工图设计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hint="eastAsia" w:eastAsia="宋体"/>
                <w:color w:val="000000"/>
                <w:sz w:val="18"/>
                <w:szCs w:val="18"/>
                <w:lang w:eastAsia="zh-CN"/>
              </w:rPr>
            </w:pPr>
            <w:r>
              <w:rPr>
                <w:rFonts w:hint="eastAsia" w:ascii="宋体" w:hAnsi="宋体" w:cs="宋体"/>
                <w:color w:val="000000"/>
                <w:kern w:val="0"/>
                <w:sz w:val="20"/>
                <w:szCs w:val="20"/>
                <w:lang w:bidi="ar"/>
              </w:rPr>
              <w:t>国家级</w:t>
            </w:r>
            <w:r>
              <w:rPr>
                <w:rFonts w:hint="eastAsia" w:ascii="宋体" w:hAnsi="宋体" w:cs="宋体"/>
                <w:color w:val="000000"/>
                <w:kern w:val="0"/>
                <w:sz w:val="20"/>
                <w:szCs w:val="20"/>
                <w:lang w:eastAsia="zh-CN" w:bidi="ar"/>
              </w:rPr>
              <w:t>（</w:t>
            </w:r>
            <w:r>
              <w:rPr>
                <w:rFonts w:hint="eastAsia" w:ascii="宋体" w:hAnsi="宋体" w:cs="宋体"/>
                <w:color w:val="000000"/>
                <w:kern w:val="0"/>
                <w:sz w:val="20"/>
                <w:szCs w:val="20"/>
                <w:lang w:bidi="ar"/>
              </w:rPr>
              <w:t>中型</w:t>
            </w:r>
            <w:r>
              <w:rPr>
                <w:rFonts w:hint="eastAsia" w:ascii="宋体" w:hAnsi="宋体" w:cs="宋体"/>
                <w:color w:val="000000"/>
                <w:kern w:val="0"/>
                <w:sz w:val="20"/>
                <w:szCs w:val="20"/>
                <w:lang w:eastAsia="zh-CN" w:bidi="ar"/>
              </w:rPr>
              <w:t>）</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7</w:t>
            </w:r>
            <w:r>
              <w:rPr>
                <w:color w:val="000000"/>
                <w:kern w:val="0"/>
                <w:sz w:val="20"/>
                <w:szCs w:val="20"/>
                <w:lang w:bidi="ar"/>
              </w:rPr>
              <w:t>0</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沈山高速公路路缘带及边坡排水设施维修改造工程施工图设计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hint="eastAsia" w:eastAsia="宋体"/>
                <w:color w:val="000000"/>
                <w:sz w:val="18"/>
                <w:szCs w:val="18"/>
                <w:lang w:eastAsia="zh-CN"/>
              </w:rPr>
            </w:pPr>
            <w:r>
              <w:rPr>
                <w:rStyle w:val="21"/>
                <w:rFonts w:hint="eastAsia"/>
                <w:lang w:bidi="ar"/>
              </w:rPr>
              <w:t>国家级</w:t>
            </w:r>
            <w:r>
              <w:rPr>
                <w:rStyle w:val="21"/>
                <w:rFonts w:hint="eastAsia"/>
                <w:lang w:eastAsia="zh-CN" w:bidi="ar"/>
              </w:rPr>
              <w:t>（</w:t>
            </w:r>
            <w:r>
              <w:rPr>
                <w:rStyle w:val="21"/>
                <w:rFonts w:hint="eastAsia"/>
                <w:lang w:bidi="ar"/>
              </w:rPr>
              <w:t>大型</w:t>
            </w:r>
            <w:r>
              <w:rPr>
                <w:rStyle w:val="21"/>
                <w:rFonts w:hint="eastAsia"/>
                <w:lang w:eastAsia="zh-CN" w:bidi="ar"/>
              </w:rPr>
              <w:t>）</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7</w:t>
            </w:r>
            <w:r>
              <w:rPr>
                <w:color w:val="000000"/>
                <w:kern w:val="0"/>
                <w:sz w:val="20"/>
                <w:szCs w:val="20"/>
                <w:lang w:bidi="ar"/>
              </w:rPr>
              <w:t>1</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2019.05</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G110</w:t>
            </w:r>
            <w:r>
              <w:rPr>
                <w:rFonts w:hint="eastAsia" w:ascii="宋体" w:hAnsi="宋体" w:cs="宋体"/>
                <w:color w:val="000000"/>
                <w:kern w:val="0"/>
                <w:sz w:val="20"/>
                <w:szCs w:val="20"/>
                <w:lang w:bidi="ar"/>
              </w:rPr>
              <w:t>国道巴彦淖尔段临磴线三级路路面维修改造工程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省级项目（中型）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7</w:t>
            </w:r>
            <w:r>
              <w:rPr>
                <w:color w:val="000000"/>
                <w:kern w:val="0"/>
                <w:sz w:val="20"/>
                <w:szCs w:val="20"/>
                <w:lang w:bidi="ar"/>
              </w:rPr>
              <w:t>2</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2019.04</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2019~2020</w:t>
            </w:r>
            <w:r>
              <w:rPr>
                <w:rFonts w:hint="eastAsia" w:ascii="宋体" w:hAnsi="宋体" w:cs="宋体"/>
                <w:color w:val="000000"/>
                <w:kern w:val="0"/>
                <w:sz w:val="20"/>
                <w:szCs w:val="20"/>
                <w:lang w:bidi="ar"/>
              </w:rPr>
              <w:t>京哈高速公路沈山段路面及桥梁维修工程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省级项目（</w:t>
            </w:r>
            <w:r>
              <w:rPr>
                <w:rFonts w:hint="eastAsia" w:ascii="宋体" w:hAnsi="宋体" w:cs="宋体"/>
                <w:color w:val="000000"/>
                <w:kern w:val="0"/>
                <w:sz w:val="20"/>
                <w:szCs w:val="20"/>
                <w:lang w:eastAsia="zh-CN" w:bidi="ar"/>
              </w:rPr>
              <w:t>特</w:t>
            </w:r>
            <w:r>
              <w:rPr>
                <w:rFonts w:hint="eastAsia" w:ascii="宋体" w:hAnsi="宋体" w:cs="宋体"/>
                <w:color w:val="000000"/>
                <w:kern w:val="0"/>
                <w:sz w:val="20"/>
                <w:szCs w:val="20"/>
                <w:lang w:bidi="ar"/>
              </w:rPr>
              <w:t>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1</w:t>
            </w:r>
            <w:r>
              <w:rPr>
                <w:rFonts w:hint="eastAsia"/>
                <w:color w:val="000000"/>
                <w:kern w:val="0"/>
                <w:sz w:val="20"/>
                <w:szCs w:val="20"/>
                <w:lang w:bidi="ar"/>
              </w:rPr>
              <w:t>7</w:t>
            </w:r>
            <w:r>
              <w:rPr>
                <w:color w:val="000000"/>
                <w:kern w:val="0"/>
                <w:sz w:val="20"/>
                <w:szCs w:val="20"/>
                <w:lang w:bidi="ar"/>
              </w:rPr>
              <w:t>3</w:t>
            </w:r>
          </w:p>
        </w:tc>
        <w:tc>
          <w:tcPr>
            <w:tcW w:w="930" w:type="dxa"/>
            <w:gridSpan w:val="2"/>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color w:val="000000"/>
                <w:kern w:val="0"/>
                <w:sz w:val="20"/>
                <w:szCs w:val="20"/>
                <w:lang w:bidi="ar"/>
              </w:rPr>
              <w:t>2019.04</w:t>
            </w:r>
          </w:p>
        </w:tc>
        <w:tc>
          <w:tcPr>
            <w:tcW w:w="4065"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Fonts w:hint="eastAsia" w:ascii="宋体" w:hAnsi="宋体" w:cs="宋体"/>
                <w:color w:val="000000"/>
                <w:kern w:val="0"/>
                <w:sz w:val="20"/>
                <w:szCs w:val="20"/>
                <w:lang w:bidi="ar"/>
              </w:rPr>
              <w:t>贵州省湄潭至石阡高速公路施工图设计</w:t>
            </w:r>
          </w:p>
        </w:tc>
        <w:tc>
          <w:tcPr>
            <w:tcW w:w="2070" w:type="dxa"/>
            <w:gridSpan w:val="3"/>
            <w:tcBorders>
              <w:top w:val="nil"/>
              <w:left w:val="nil"/>
              <w:bottom w:val="nil"/>
              <w:right w:val="nil"/>
            </w:tcBorders>
            <w:shd w:val="clear" w:color="auto" w:fill="auto"/>
            <w:vAlign w:val="center"/>
          </w:tcPr>
          <w:p>
            <w:pPr>
              <w:widowControl/>
              <w:jc w:val="center"/>
              <w:textAlignment w:val="center"/>
              <w:rPr>
                <w:rFonts w:eastAsiaTheme="minorEastAsia"/>
                <w:color w:val="000000"/>
                <w:sz w:val="18"/>
                <w:szCs w:val="18"/>
              </w:rPr>
            </w:pPr>
            <w:r>
              <w:rPr>
                <w:rStyle w:val="21"/>
                <w:rFonts w:hint="default"/>
                <w:lang w:bidi="ar"/>
              </w:rPr>
              <w:t>国家级项目（特大型）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eastAsiaTheme="minorEastAsia"/>
                <w:color w:val="000000"/>
                <w:sz w:val="18"/>
                <w:szCs w:val="18"/>
                <w:lang w:eastAsia="zh-CN"/>
              </w:rPr>
            </w:pPr>
            <w:r>
              <w:rPr>
                <w:rFonts w:hint="eastAsia" w:ascii="宋体" w:hAnsi="宋体" w:cs="宋体" w:eastAsiaTheme="minorEastAsia"/>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r>
              <w:rPr>
                <w:rFonts w:hint="eastAsia"/>
                <w:color w:val="000000"/>
                <w:kern w:val="0"/>
                <w:sz w:val="20"/>
                <w:szCs w:val="20"/>
                <w:lang w:bidi="ar"/>
              </w:rPr>
              <w:t>174</w:t>
            </w: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sz w:val="20"/>
                <w:szCs w:val="20"/>
              </w:rPr>
            </w:pPr>
            <w:r>
              <w:rPr>
                <w:color w:val="000000"/>
                <w:kern w:val="0"/>
                <w:sz w:val="20"/>
                <w:szCs w:val="20"/>
                <w:lang w:bidi="ar"/>
              </w:rPr>
              <w:t>2019.01</w:t>
            </w: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阿鲁科尔沁旗X212-塔林花（玛尼图-达尔罕乌拉）等三条通村公路工程</w:t>
            </w: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省级项目（小型）</w:t>
            </w: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hint="eastAsia" w:ascii="宋体" w:hAnsi="宋体" w:eastAsia="宋体" w:cs="宋体"/>
                <w:color w:val="000000"/>
                <w:kern w:val="0"/>
                <w:sz w:val="20"/>
                <w:szCs w:val="20"/>
                <w:lang w:eastAsia="zh-CN" w:bidi="ar"/>
              </w:rPr>
            </w:pPr>
            <w:r>
              <w:rPr>
                <w:rFonts w:hint="eastAsia" w:ascii="宋体" w:hAnsi="宋体" w:cs="宋体"/>
                <w:color w:val="000000"/>
                <w:kern w:val="0"/>
                <w:sz w:val="20"/>
                <w:szCs w:val="20"/>
                <w:lang w:eastAsia="zh-CN" w:bidi="ar"/>
              </w:rPr>
              <w:t>项目参与人员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single" w:color="auto" w:sz="12" w:space="0"/>
              <w:right w:val="nil"/>
            </w:tcBorders>
            <w:shd w:val="clear" w:color="auto" w:fill="auto"/>
            <w:vAlign w:val="center"/>
          </w:tcPr>
          <w:p>
            <w:pPr>
              <w:widowControl/>
              <w:jc w:val="center"/>
              <w:textAlignment w:val="center"/>
              <w:rPr>
                <w:color w:val="000000"/>
                <w:kern w:val="0"/>
                <w:sz w:val="20"/>
                <w:szCs w:val="20"/>
                <w:lang w:bidi="ar"/>
              </w:rPr>
            </w:pPr>
          </w:p>
          <w:p>
            <w:pPr>
              <w:widowControl/>
              <w:jc w:val="center"/>
              <w:textAlignment w:val="center"/>
              <w:rPr>
                <w:color w:val="000000"/>
                <w:kern w:val="0"/>
                <w:sz w:val="20"/>
                <w:szCs w:val="20"/>
                <w:lang w:bidi="ar"/>
              </w:rPr>
            </w:pPr>
          </w:p>
        </w:tc>
        <w:tc>
          <w:tcPr>
            <w:tcW w:w="930" w:type="dxa"/>
            <w:gridSpan w:val="2"/>
            <w:tcBorders>
              <w:top w:val="nil"/>
              <w:left w:val="nil"/>
              <w:bottom w:val="single" w:color="auto" w:sz="12" w:space="0"/>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nil"/>
              <w:left w:val="nil"/>
              <w:bottom w:val="single" w:color="auto" w:sz="12" w:space="0"/>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nil"/>
              <w:left w:val="nil"/>
              <w:bottom w:val="single" w:color="auto" w:sz="12" w:space="0"/>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nil"/>
              <w:left w:val="nil"/>
              <w:bottom w:val="single" w:color="auto" w:sz="12" w:space="0"/>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single" w:color="000000" w:sz="12" w:space="0"/>
              <w:left w:val="single" w:color="000000" w:sz="12" w:space="0"/>
              <w:bottom w:val="nil"/>
              <w:right w:val="nil"/>
            </w:tcBorders>
            <w:shd w:val="clear" w:color="auto" w:fill="auto"/>
            <w:vAlign w:val="center"/>
          </w:tcPr>
          <w:p>
            <w:pPr>
              <w:widowControl/>
              <w:jc w:val="center"/>
              <w:textAlignment w:val="center"/>
              <w:rPr>
                <w:color w:val="000000"/>
                <w:kern w:val="0"/>
                <w:sz w:val="20"/>
                <w:szCs w:val="20"/>
                <w:lang w:bidi="ar"/>
              </w:rPr>
            </w:pPr>
          </w:p>
        </w:tc>
        <w:tc>
          <w:tcPr>
            <w:tcW w:w="930" w:type="dxa"/>
            <w:gridSpan w:val="2"/>
            <w:tcBorders>
              <w:top w:val="single" w:color="000000" w:sz="12" w:space="0"/>
              <w:left w:val="nil"/>
              <w:bottom w:val="nil"/>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single" w:color="000000" w:sz="12" w:space="0"/>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single" w:color="000000" w:sz="12" w:space="0"/>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single" w:color="000000" w:sz="12" w:space="0"/>
              <w:left w:val="nil"/>
              <w:bottom w:val="nil"/>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543" w:type="dxa"/>
            <w:tcBorders>
              <w:top w:val="nil"/>
              <w:left w:val="single" w:color="auto" w:sz="12" w:space="0"/>
              <w:bottom w:val="nil"/>
              <w:right w:val="nil"/>
            </w:tcBorders>
            <w:shd w:val="clear" w:color="auto" w:fill="auto"/>
            <w:vAlign w:val="center"/>
          </w:tcPr>
          <w:p>
            <w:pPr>
              <w:widowControl/>
              <w:jc w:val="center"/>
              <w:textAlignment w:val="center"/>
              <w:rPr>
                <w:color w:val="000000"/>
                <w:kern w:val="0"/>
                <w:sz w:val="20"/>
                <w:szCs w:val="20"/>
                <w:lang w:bidi="ar"/>
              </w:rPr>
            </w:pPr>
          </w:p>
        </w:tc>
        <w:tc>
          <w:tcPr>
            <w:tcW w:w="930" w:type="dxa"/>
            <w:gridSpan w:val="2"/>
            <w:tcBorders>
              <w:top w:val="nil"/>
              <w:left w:val="nil"/>
              <w:bottom w:val="nil"/>
              <w:right w:val="nil"/>
            </w:tcBorders>
            <w:shd w:val="clear" w:color="auto" w:fill="auto"/>
            <w:vAlign w:val="center"/>
          </w:tcPr>
          <w:p>
            <w:pPr>
              <w:widowControl/>
              <w:jc w:val="center"/>
              <w:textAlignment w:val="center"/>
              <w:rPr>
                <w:color w:val="000000"/>
                <w:kern w:val="0"/>
                <w:sz w:val="20"/>
                <w:szCs w:val="20"/>
                <w:lang w:bidi="ar"/>
              </w:rPr>
            </w:pPr>
          </w:p>
        </w:tc>
        <w:tc>
          <w:tcPr>
            <w:tcW w:w="4065"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2070" w:type="dxa"/>
            <w:gridSpan w:val="3"/>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0"/>
                <w:szCs w:val="20"/>
                <w:lang w:bidi="ar"/>
              </w:rPr>
            </w:pPr>
          </w:p>
        </w:tc>
        <w:tc>
          <w:tcPr>
            <w:tcW w:w="1442" w:type="dxa"/>
            <w:tcBorders>
              <w:top w:val="nil"/>
              <w:left w:val="nil"/>
              <w:bottom w:val="nil"/>
              <w:right w:val="single" w:color="auto" w:sz="12" w:space="0"/>
            </w:tcBorders>
            <w:shd w:val="clear" w:color="auto" w:fill="auto"/>
            <w:vAlign w:val="center"/>
          </w:tcPr>
          <w:p>
            <w:pPr>
              <w:widowControl/>
              <w:jc w:val="center"/>
              <w:textAlignment w:val="center"/>
              <w:rPr>
                <w:rFonts w:ascii="宋体" w:hAnsi="宋体" w:cs="宋体"/>
                <w:color w:val="000000"/>
                <w:kern w:val="0"/>
                <w:sz w:val="20"/>
                <w:szCs w:val="20"/>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9050" w:type="dxa"/>
            <w:gridSpan w:val="10"/>
            <w:tcBorders>
              <w:top w:val="nil"/>
              <w:bottom w:val="nil"/>
            </w:tcBorders>
            <w:vAlign w:val="center"/>
          </w:tcPr>
          <w:p>
            <w:pPr>
              <w:spacing w:before="156" w:beforeLines="50" w:line="360" w:lineRule="auto"/>
              <w:jc w:val="left"/>
              <w:rPr>
                <w:rFonts w:ascii="宋体" w:hAnsi="宋体" w:cs="宋体"/>
                <w:b/>
                <w:color w:val="000000"/>
                <w:szCs w:val="21"/>
              </w:rPr>
            </w:pPr>
          </w:p>
          <w:p>
            <w:pPr>
              <w:spacing w:before="156" w:beforeLines="50" w:line="360" w:lineRule="auto"/>
              <w:jc w:val="left"/>
              <w:rPr>
                <w:rFonts w:ascii="宋体" w:hAnsi="宋体" w:cs="宋体"/>
                <w:b/>
                <w:color w:val="000000"/>
                <w:szCs w:val="21"/>
              </w:rPr>
            </w:pPr>
          </w:p>
          <w:p>
            <w:pPr>
              <w:spacing w:before="156" w:beforeLines="50" w:line="360" w:lineRule="auto"/>
              <w:jc w:val="left"/>
              <w:rPr>
                <w:rFonts w:ascii="宋体" w:hAnsi="宋体" w:cs="宋体"/>
                <w:b/>
                <w:color w:val="000000"/>
                <w:szCs w:val="21"/>
              </w:rPr>
            </w:pPr>
          </w:p>
          <w:p>
            <w:pPr>
              <w:spacing w:before="156" w:beforeLines="50" w:line="360" w:lineRule="auto"/>
              <w:jc w:val="left"/>
              <w:rPr>
                <w:rFonts w:ascii="宋体" w:hAnsi="宋体" w:cs="宋体"/>
                <w:b/>
                <w:color w:val="000000"/>
                <w:szCs w:val="21"/>
              </w:rPr>
            </w:pPr>
          </w:p>
          <w:p>
            <w:pPr>
              <w:spacing w:before="156" w:beforeLines="50" w:line="360" w:lineRule="auto"/>
              <w:jc w:val="left"/>
              <w:rPr>
                <w:rFonts w:ascii="宋体" w:hAnsi="宋体" w:cs="宋体"/>
                <w:b/>
                <w:color w:val="000000"/>
                <w:szCs w:val="21"/>
              </w:rPr>
            </w:pPr>
          </w:p>
          <w:p>
            <w:pPr>
              <w:spacing w:before="156" w:beforeLines="50" w:line="360" w:lineRule="auto"/>
              <w:jc w:val="left"/>
              <w:rPr>
                <w:rFonts w:ascii="宋体" w:hAnsi="宋体" w:cs="宋体"/>
                <w:b/>
                <w:color w:val="000000"/>
                <w:szCs w:val="21"/>
              </w:rPr>
            </w:pPr>
          </w:p>
          <w:p>
            <w:pPr>
              <w:spacing w:before="156" w:beforeLines="50" w:line="360" w:lineRule="auto"/>
              <w:jc w:val="left"/>
              <w:rPr>
                <w:rFonts w:ascii="宋体" w:hAnsi="宋体" w:cs="宋体"/>
                <w:b/>
                <w:color w:val="000000"/>
                <w:szCs w:val="21"/>
              </w:rPr>
            </w:pPr>
          </w:p>
          <w:p>
            <w:pPr>
              <w:spacing w:before="156" w:beforeLines="50" w:line="360" w:lineRule="auto"/>
              <w:jc w:val="left"/>
              <w:rPr>
                <w:rFonts w:ascii="宋体" w:hAnsi="宋体" w:cs="宋体"/>
                <w:b/>
                <w:color w:val="000000"/>
                <w:szCs w:val="21"/>
              </w:rPr>
            </w:pPr>
            <w:r>
              <w:rPr>
                <w:rFonts w:hint="eastAsia" w:ascii="宋体" w:hAnsi="宋体" w:cs="宋体"/>
                <w:b/>
                <w:color w:val="000000"/>
                <w:szCs w:val="21"/>
              </w:rPr>
              <w:t>二、论文情况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543" w:type="dxa"/>
            <w:tcBorders>
              <w:top w:val="nil"/>
              <w:bottom w:val="nil"/>
              <w:right w:val="nil"/>
            </w:tcBorders>
            <w:vAlign w:val="center"/>
          </w:tcPr>
          <w:p>
            <w:pPr>
              <w:jc w:val="center"/>
              <w:rPr>
                <w:rFonts w:ascii="宋体" w:hAnsi="宋体" w:cs="宋体"/>
                <w:color w:val="000000"/>
                <w:szCs w:val="21"/>
              </w:rPr>
            </w:pPr>
            <w:r>
              <w:rPr>
                <w:rFonts w:hint="eastAsia" w:ascii="宋体" w:hAnsi="宋体" w:cs="宋体"/>
                <w:color w:val="000000"/>
                <w:szCs w:val="21"/>
              </w:rPr>
              <w:t>顺序</w:t>
            </w:r>
          </w:p>
        </w:tc>
        <w:tc>
          <w:tcPr>
            <w:tcW w:w="4020" w:type="dxa"/>
            <w:gridSpan w:val="4"/>
            <w:tcBorders>
              <w:top w:val="nil"/>
              <w:left w:val="nil"/>
              <w:bottom w:val="nil"/>
              <w:right w:val="nil"/>
            </w:tcBorders>
            <w:vAlign w:val="center"/>
          </w:tcPr>
          <w:p>
            <w:pPr>
              <w:jc w:val="center"/>
              <w:rPr>
                <w:rFonts w:ascii="宋体" w:hAnsi="宋体" w:cs="宋体"/>
                <w:color w:val="000000"/>
                <w:szCs w:val="21"/>
              </w:rPr>
            </w:pPr>
            <w:r>
              <w:rPr>
                <w:rFonts w:hint="eastAsia" w:ascii="宋体" w:hAnsi="宋体" w:cs="宋体"/>
                <w:color w:val="000000"/>
                <w:szCs w:val="21"/>
              </w:rPr>
              <w:t>论文名称</w:t>
            </w:r>
          </w:p>
        </w:tc>
        <w:tc>
          <w:tcPr>
            <w:tcW w:w="1710" w:type="dxa"/>
            <w:gridSpan w:val="3"/>
            <w:tcBorders>
              <w:top w:val="nil"/>
              <w:left w:val="nil"/>
              <w:bottom w:val="nil"/>
              <w:right w:val="nil"/>
            </w:tcBorders>
            <w:vAlign w:val="center"/>
          </w:tcPr>
          <w:p>
            <w:pPr>
              <w:jc w:val="center"/>
              <w:rPr>
                <w:rFonts w:ascii="宋体" w:hAnsi="宋体" w:cs="宋体"/>
                <w:color w:val="000000"/>
                <w:szCs w:val="21"/>
              </w:rPr>
            </w:pPr>
            <w:r>
              <w:rPr>
                <w:rFonts w:hint="eastAsia" w:ascii="宋体" w:hAnsi="宋体" w:cs="宋体"/>
                <w:color w:val="000000"/>
                <w:szCs w:val="21"/>
              </w:rPr>
              <w:t>发表刊物</w:t>
            </w:r>
          </w:p>
        </w:tc>
        <w:tc>
          <w:tcPr>
            <w:tcW w:w="1335" w:type="dxa"/>
            <w:tcBorders>
              <w:top w:val="nil"/>
              <w:left w:val="nil"/>
              <w:bottom w:val="nil"/>
              <w:right w:val="nil"/>
            </w:tcBorders>
            <w:vAlign w:val="center"/>
          </w:tcPr>
          <w:p>
            <w:pPr>
              <w:jc w:val="center"/>
              <w:rPr>
                <w:rFonts w:ascii="宋体" w:hAnsi="宋体" w:cs="宋体"/>
                <w:color w:val="000000"/>
                <w:szCs w:val="21"/>
              </w:rPr>
            </w:pPr>
            <w:r>
              <w:rPr>
                <w:rFonts w:hint="eastAsia" w:ascii="宋体" w:hAnsi="宋体" w:cs="宋体"/>
                <w:color w:val="000000"/>
                <w:szCs w:val="21"/>
              </w:rPr>
              <w:t>发表时间</w:t>
            </w:r>
          </w:p>
        </w:tc>
        <w:tc>
          <w:tcPr>
            <w:tcW w:w="1442" w:type="dxa"/>
            <w:tcBorders>
              <w:top w:val="nil"/>
              <w:left w:val="nil"/>
              <w:bottom w:val="nil"/>
            </w:tcBorders>
            <w:vAlign w:val="center"/>
          </w:tcPr>
          <w:p>
            <w:pPr>
              <w:jc w:val="center"/>
              <w:rPr>
                <w:rFonts w:ascii="宋体" w:hAnsi="宋体" w:cs="宋体"/>
                <w:color w:val="000000"/>
                <w:szCs w:val="21"/>
              </w:rPr>
            </w:pPr>
            <w:r>
              <w:rPr>
                <w:rFonts w:hint="eastAsia" w:ascii="宋体" w:hAnsi="宋体" w:cs="宋体"/>
                <w:color w:val="000000"/>
                <w:szCs w:val="21"/>
              </w:rPr>
              <w:t>作者名次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543" w:type="dxa"/>
            <w:tcBorders>
              <w:top w:val="nil"/>
              <w:bottom w:val="nil"/>
              <w:right w:val="nil"/>
            </w:tcBorders>
            <w:vAlign w:val="center"/>
          </w:tcPr>
          <w:p>
            <w:pPr>
              <w:autoSpaceDE w:val="0"/>
              <w:autoSpaceDN w:val="0"/>
              <w:adjustRightInd w:val="0"/>
              <w:spacing w:line="280" w:lineRule="exact"/>
              <w:jc w:val="center"/>
              <w:rPr>
                <w:kern w:val="0"/>
                <w:sz w:val="18"/>
                <w:szCs w:val="18"/>
              </w:rPr>
            </w:pPr>
            <w:r>
              <w:rPr>
                <w:kern w:val="0"/>
                <w:sz w:val="18"/>
                <w:szCs w:val="18"/>
              </w:rPr>
              <w:t>1</w:t>
            </w:r>
          </w:p>
        </w:tc>
        <w:tc>
          <w:tcPr>
            <w:tcW w:w="4020" w:type="dxa"/>
            <w:gridSpan w:val="4"/>
            <w:tcBorders>
              <w:top w:val="nil"/>
              <w:left w:val="nil"/>
              <w:bottom w:val="nil"/>
              <w:right w:val="nil"/>
            </w:tcBorders>
            <w:vAlign w:val="center"/>
          </w:tcPr>
          <w:p>
            <w:pPr>
              <w:autoSpaceDE w:val="0"/>
              <w:autoSpaceDN w:val="0"/>
              <w:adjustRightInd w:val="0"/>
              <w:spacing w:line="280" w:lineRule="exact"/>
              <w:jc w:val="center"/>
              <w:rPr>
                <w:kern w:val="0"/>
                <w:sz w:val="18"/>
                <w:szCs w:val="18"/>
              </w:rPr>
            </w:pPr>
            <w:r>
              <w:rPr>
                <w:rFonts w:hint="eastAsia"/>
                <w:sz w:val="18"/>
                <w:szCs w:val="18"/>
              </w:rPr>
              <w:t>公路路基路面病害的科学检测及预防养护</w:t>
            </w:r>
          </w:p>
        </w:tc>
        <w:tc>
          <w:tcPr>
            <w:tcW w:w="1710" w:type="dxa"/>
            <w:gridSpan w:val="3"/>
            <w:tcBorders>
              <w:top w:val="nil"/>
              <w:left w:val="nil"/>
              <w:bottom w:val="nil"/>
              <w:right w:val="nil"/>
            </w:tcBorders>
            <w:vAlign w:val="center"/>
          </w:tcPr>
          <w:p>
            <w:pPr>
              <w:autoSpaceDE w:val="0"/>
              <w:autoSpaceDN w:val="0"/>
              <w:adjustRightInd w:val="0"/>
              <w:spacing w:line="280" w:lineRule="exact"/>
              <w:jc w:val="center"/>
              <w:rPr>
                <w:kern w:val="0"/>
                <w:sz w:val="18"/>
                <w:szCs w:val="18"/>
              </w:rPr>
            </w:pPr>
            <w:r>
              <w:rPr>
                <w:rFonts w:hint="eastAsia"/>
                <w:sz w:val="18"/>
                <w:szCs w:val="18"/>
              </w:rPr>
              <w:t>砖瓦世界</w:t>
            </w:r>
          </w:p>
        </w:tc>
        <w:tc>
          <w:tcPr>
            <w:tcW w:w="1335" w:type="dxa"/>
            <w:tcBorders>
              <w:top w:val="nil"/>
              <w:left w:val="nil"/>
              <w:bottom w:val="nil"/>
              <w:right w:val="nil"/>
            </w:tcBorders>
            <w:vAlign w:val="center"/>
          </w:tcPr>
          <w:p>
            <w:pPr>
              <w:autoSpaceDE w:val="0"/>
              <w:autoSpaceDN w:val="0"/>
              <w:adjustRightInd w:val="0"/>
              <w:spacing w:line="280" w:lineRule="exact"/>
              <w:jc w:val="center"/>
              <w:rPr>
                <w:kern w:val="0"/>
                <w:sz w:val="18"/>
                <w:szCs w:val="18"/>
              </w:rPr>
            </w:pPr>
            <w:r>
              <w:rPr>
                <w:sz w:val="18"/>
                <w:szCs w:val="18"/>
              </w:rPr>
              <w:t>2020</w:t>
            </w:r>
            <w:r>
              <w:rPr>
                <w:rFonts w:hint="eastAsia"/>
                <w:sz w:val="18"/>
                <w:szCs w:val="18"/>
              </w:rPr>
              <w:t>年第</w:t>
            </w:r>
            <w:r>
              <w:rPr>
                <w:sz w:val="18"/>
                <w:szCs w:val="18"/>
              </w:rPr>
              <w:t>5</w:t>
            </w:r>
            <w:r>
              <w:rPr>
                <w:rFonts w:hint="eastAsia"/>
                <w:sz w:val="18"/>
                <w:szCs w:val="18"/>
              </w:rPr>
              <w:t>期</w:t>
            </w:r>
          </w:p>
        </w:tc>
        <w:tc>
          <w:tcPr>
            <w:tcW w:w="1442" w:type="dxa"/>
            <w:tcBorders>
              <w:top w:val="nil"/>
              <w:left w:val="nil"/>
              <w:bottom w:val="nil"/>
            </w:tcBorders>
            <w:vAlign w:val="center"/>
          </w:tcPr>
          <w:p>
            <w:pPr>
              <w:autoSpaceDE w:val="0"/>
              <w:autoSpaceDN w:val="0"/>
              <w:adjustRightInd w:val="0"/>
              <w:spacing w:line="280" w:lineRule="exact"/>
              <w:jc w:val="center"/>
              <w:rPr>
                <w:kern w:val="0"/>
                <w:sz w:val="18"/>
                <w:szCs w:val="18"/>
              </w:rPr>
            </w:pPr>
            <w:r>
              <w:rPr>
                <w:rFonts w:hint="eastAsia"/>
                <w:sz w:val="18"/>
                <w:szCs w:val="18"/>
              </w:rPr>
              <w:t>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543" w:type="dxa"/>
            <w:tcBorders>
              <w:top w:val="nil"/>
              <w:bottom w:val="nil"/>
              <w:right w:val="nil"/>
            </w:tcBorders>
            <w:vAlign w:val="center"/>
          </w:tcPr>
          <w:p>
            <w:pPr>
              <w:autoSpaceDE w:val="0"/>
              <w:autoSpaceDN w:val="0"/>
              <w:adjustRightInd w:val="0"/>
              <w:spacing w:line="280" w:lineRule="exact"/>
              <w:jc w:val="center"/>
              <w:rPr>
                <w:kern w:val="0"/>
                <w:sz w:val="18"/>
                <w:szCs w:val="18"/>
              </w:rPr>
            </w:pPr>
            <w:r>
              <w:rPr>
                <w:rFonts w:hint="eastAsia"/>
                <w:kern w:val="0"/>
                <w:sz w:val="18"/>
                <w:szCs w:val="18"/>
              </w:rPr>
              <w:t>2</w:t>
            </w:r>
          </w:p>
        </w:tc>
        <w:tc>
          <w:tcPr>
            <w:tcW w:w="4020" w:type="dxa"/>
            <w:gridSpan w:val="4"/>
            <w:tcBorders>
              <w:top w:val="nil"/>
              <w:left w:val="nil"/>
              <w:bottom w:val="nil"/>
              <w:right w:val="nil"/>
            </w:tcBorders>
            <w:vAlign w:val="center"/>
          </w:tcPr>
          <w:p>
            <w:pPr>
              <w:autoSpaceDE w:val="0"/>
              <w:autoSpaceDN w:val="0"/>
              <w:adjustRightInd w:val="0"/>
              <w:spacing w:line="280" w:lineRule="exact"/>
              <w:jc w:val="center"/>
              <w:rPr>
                <w:sz w:val="18"/>
                <w:szCs w:val="18"/>
              </w:rPr>
            </w:pPr>
            <w:r>
              <w:rPr>
                <w:rFonts w:hint="eastAsia"/>
                <w:sz w:val="18"/>
                <w:szCs w:val="18"/>
              </w:rPr>
              <w:t>道路检测技术的要点及应用分析</w:t>
            </w:r>
          </w:p>
        </w:tc>
        <w:tc>
          <w:tcPr>
            <w:tcW w:w="1710" w:type="dxa"/>
            <w:gridSpan w:val="3"/>
            <w:tcBorders>
              <w:top w:val="nil"/>
              <w:left w:val="nil"/>
              <w:bottom w:val="nil"/>
              <w:right w:val="nil"/>
            </w:tcBorders>
            <w:vAlign w:val="center"/>
          </w:tcPr>
          <w:p>
            <w:pPr>
              <w:autoSpaceDE w:val="0"/>
              <w:autoSpaceDN w:val="0"/>
              <w:adjustRightInd w:val="0"/>
              <w:spacing w:line="280" w:lineRule="exact"/>
              <w:jc w:val="center"/>
              <w:rPr>
                <w:sz w:val="18"/>
                <w:szCs w:val="18"/>
              </w:rPr>
            </w:pPr>
            <w:r>
              <w:rPr>
                <w:rFonts w:hint="eastAsia"/>
                <w:sz w:val="18"/>
                <w:szCs w:val="18"/>
              </w:rPr>
              <w:t>安防科技</w:t>
            </w:r>
          </w:p>
        </w:tc>
        <w:tc>
          <w:tcPr>
            <w:tcW w:w="1335" w:type="dxa"/>
            <w:tcBorders>
              <w:top w:val="nil"/>
              <w:left w:val="nil"/>
              <w:bottom w:val="nil"/>
              <w:right w:val="nil"/>
            </w:tcBorders>
            <w:vAlign w:val="center"/>
          </w:tcPr>
          <w:p>
            <w:pPr>
              <w:autoSpaceDE w:val="0"/>
              <w:autoSpaceDN w:val="0"/>
              <w:adjustRightInd w:val="0"/>
              <w:spacing w:line="280" w:lineRule="exact"/>
              <w:jc w:val="center"/>
              <w:rPr>
                <w:sz w:val="18"/>
                <w:szCs w:val="18"/>
              </w:rPr>
            </w:pPr>
            <w:r>
              <w:rPr>
                <w:sz w:val="18"/>
                <w:szCs w:val="18"/>
              </w:rPr>
              <w:t>2023</w:t>
            </w:r>
            <w:r>
              <w:rPr>
                <w:rFonts w:hint="eastAsia"/>
                <w:sz w:val="18"/>
                <w:szCs w:val="18"/>
              </w:rPr>
              <w:t>年第</w:t>
            </w:r>
            <w:r>
              <w:rPr>
                <w:sz w:val="18"/>
                <w:szCs w:val="18"/>
              </w:rPr>
              <w:t>16</w:t>
            </w:r>
            <w:r>
              <w:rPr>
                <w:rFonts w:hint="eastAsia"/>
                <w:sz w:val="18"/>
                <w:szCs w:val="18"/>
              </w:rPr>
              <w:t>期</w:t>
            </w:r>
          </w:p>
        </w:tc>
        <w:tc>
          <w:tcPr>
            <w:tcW w:w="1442" w:type="dxa"/>
            <w:tcBorders>
              <w:top w:val="nil"/>
              <w:left w:val="nil"/>
              <w:bottom w:val="nil"/>
            </w:tcBorders>
            <w:vAlign w:val="center"/>
          </w:tcPr>
          <w:p>
            <w:pPr>
              <w:autoSpaceDE w:val="0"/>
              <w:autoSpaceDN w:val="0"/>
              <w:adjustRightInd w:val="0"/>
              <w:spacing w:line="280" w:lineRule="exact"/>
              <w:jc w:val="center"/>
              <w:rPr>
                <w:sz w:val="18"/>
                <w:szCs w:val="18"/>
              </w:rPr>
            </w:pPr>
            <w:r>
              <w:rPr>
                <w:rFonts w:hint="eastAsia"/>
                <w:sz w:val="18"/>
                <w:szCs w:val="18"/>
              </w:rPr>
              <w:t>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543" w:type="dxa"/>
            <w:tcBorders>
              <w:top w:val="nil"/>
              <w:bottom w:val="nil"/>
              <w:right w:val="nil"/>
            </w:tcBorders>
            <w:vAlign w:val="center"/>
          </w:tcPr>
          <w:p>
            <w:pPr>
              <w:autoSpaceDE w:val="0"/>
              <w:autoSpaceDN w:val="0"/>
              <w:adjustRightInd w:val="0"/>
              <w:spacing w:line="280" w:lineRule="exact"/>
              <w:jc w:val="center"/>
              <w:rPr>
                <w:kern w:val="0"/>
                <w:sz w:val="18"/>
                <w:szCs w:val="18"/>
              </w:rPr>
            </w:pPr>
            <w:r>
              <w:rPr>
                <w:rFonts w:hint="eastAsia"/>
                <w:kern w:val="0"/>
                <w:sz w:val="18"/>
                <w:szCs w:val="18"/>
              </w:rPr>
              <w:t>3</w:t>
            </w:r>
          </w:p>
        </w:tc>
        <w:tc>
          <w:tcPr>
            <w:tcW w:w="4020" w:type="dxa"/>
            <w:gridSpan w:val="4"/>
            <w:tcBorders>
              <w:top w:val="nil"/>
              <w:left w:val="nil"/>
              <w:bottom w:val="nil"/>
              <w:right w:val="nil"/>
            </w:tcBorders>
            <w:vAlign w:val="center"/>
          </w:tcPr>
          <w:p>
            <w:pPr>
              <w:autoSpaceDE w:val="0"/>
              <w:autoSpaceDN w:val="0"/>
              <w:adjustRightInd w:val="0"/>
              <w:spacing w:line="280" w:lineRule="exact"/>
              <w:jc w:val="center"/>
              <w:rPr>
                <w:sz w:val="18"/>
                <w:szCs w:val="18"/>
              </w:rPr>
            </w:pPr>
            <w:r>
              <w:rPr>
                <w:rFonts w:hint="eastAsia"/>
                <w:sz w:val="18"/>
                <w:szCs w:val="18"/>
              </w:rPr>
              <w:t>道路工程弯沉检测技术研究进展</w:t>
            </w:r>
          </w:p>
        </w:tc>
        <w:tc>
          <w:tcPr>
            <w:tcW w:w="1710" w:type="dxa"/>
            <w:gridSpan w:val="3"/>
            <w:tcBorders>
              <w:top w:val="nil"/>
              <w:left w:val="nil"/>
              <w:bottom w:val="nil"/>
              <w:right w:val="nil"/>
            </w:tcBorders>
            <w:vAlign w:val="center"/>
          </w:tcPr>
          <w:p>
            <w:pPr>
              <w:autoSpaceDE w:val="0"/>
              <w:autoSpaceDN w:val="0"/>
              <w:adjustRightInd w:val="0"/>
              <w:spacing w:line="280" w:lineRule="exact"/>
              <w:jc w:val="center"/>
              <w:rPr>
                <w:sz w:val="18"/>
                <w:szCs w:val="18"/>
              </w:rPr>
            </w:pPr>
            <w:r>
              <w:rPr>
                <w:rFonts w:hint="eastAsia"/>
                <w:sz w:val="18"/>
                <w:szCs w:val="18"/>
              </w:rPr>
              <w:t>装备维修技术</w:t>
            </w:r>
          </w:p>
        </w:tc>
        <w:tc>
          <w:tcPr>
            <w:tcW w:w="1335" w:type="dxa"/>
            <w:tcBorders>
              <w:top w:val="nil"/>
              <w:left w:val="nil"/>
              <w:bottom w:val="nil"/>
              <w:right w:val="nil"/>
            </w:tcBorders>
            <w:vAlign w:val="center"/>
          </w:tcPr>
          <w:p>
            <w:pPr>
              <w:autoSpaceDE w:val="0"/>
              <w:autoSpaceDN w:val="0"/>
              <w:adjustRightInd w:val="0"/>
              <w:spacing w:line="280" w:lineRule="exact"/>
              <w:jc w:val="center"/>
              <w:rPr>
                <w:sz w:val="18"/>
                <w:szCs w:val="18"/>
              </w:rPr>
            </w:pPr>
            <w:r>
              <w:rPr>
                <w:sz w:val="18"/>
                <w:szCs w:val="18"/>
              </w:rPr>
              <w:t>2022</w:t>
            </w:r>
            <w:r>
              <w:rPr>
                <w:rFonts w:hint="eastAsia"/>
                <w:sz w:val="18"/>
                <w:szCs w:val="18"/>
              </w:rPr>
              <w:t>年第</w:t>
            </w:r>
            <w:r>
              <w:rPr>
                <w:sz w:val="18"/>
                <w:szCs w:val="18"/>
              </w:rPr>
              <w:t>31</w:t>
            </w:r>
            <w:r>
              <w:rPr>
                <w:rFonts w:hint="eastAsia"/>
                <w:sz w:val="18"/>
                <w:szCs w:val="18"/>
              </w:rPr>
              <w:t>期</w:t>
            </w:r>
          </w:p>
        </w:tc>
        <w:tc>
          <w:tcPr>
            <w:tcW w:w="1442" w:type="dxa"/>
            <w:tcBorders>
              <w:top w:val="nil"/>
              <w:left w:val="nil"/>
              <w:bottom w:val="nil"/>
            </w:tcBorders>
            <w:vAlign w:val="center"/>
          </w:tcPr>
          <w:p>
            <w:pPr>
              <w:autoSpaceDE w:val="0"/>
              <w:autoSpaceDN w:val="0"/>
              <w:adjustRightInd w:val="0"/>
              <w:spacing w:line="280" w:lineRule="exact"/>
              <w:jc w:val="center"/>
              <w:rPr>
                <w:sz w:val="18"/>
                <w:szCs w:val="18"/>
              </w:rPr>
            </w:pPr>
            <w:r>
              <w:rPr>
                <w:rFonts w:hint="eastAsia"/>
                <w:sz w:val="18"/>
                <w:szCs w:val="18"/>
              </w:rPr>
              <w:t>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8" w:hRule="atLeast"/>
          <w:jc w:val="center"/>
        </w:trPr>
        <w:tc>
          <w:tcPr>
            <w:tcW w:w="543" w:type="dxa"/>
            <w:tcBorders>
              <w:top w:val="nil"/>
              <w:bottom w:val="nil"/>
              <w:right w:val="nil"/>
            </w:tcBorders>
            <w:vAlign w:val="center"/>
          </w:tcPr>
          <w:p>
            <w:pPr>
              <w:autoSpaceDE w:val="0"/>
              <w:autoSpaceDN w:val="0"/>
              <w:adjustRightInd w:val="0"/>
              <w:spacing w:line="280" w:lineRule="exact"/>
              <w:jc w:val="center"/>
              <w:rPr>
                <w:kern w:val="0"/>
                <w:sz w:val="18"/>
                <w:szCs w:val="18"/>
              </w:rPr>
            </w:pPr>
            <w:r>
              <w:rPr>
                <w:rFonts w:hint="eastAsia"/>
                <w:kern w:val="0"/>
                <w:sz w:val="18"/>
                <w:szCs w:val="18"/>
              </w:rPr>
              <w:t>4</w:t>
            </w:r>
          </w:p>
        </w:tc>
        <w:tc>
          <w:tcPr>
            <w:tcW w:w="4020" w:type="dxa"/>
            <w:gridSpan w:val="4"/>
            <w:tcBorders>
              <w:top w:val="nil"/>
              <w:left w:val="nil"/>
              <w:bottom w:val="nil"/>
              <w:right w:val="nil"/>
            </w:tcBorders>
            <w:vAlign w:val="center"/>
          </w:tcPr>
          <w:p>
            <w:pPr>
              <w:autoSpaceDE w:val="0"/>
              <w:autoSpaceDN w:val="0"/>
              <w:adjustRightInd w:val="0"/>
              <w:spacing w:line="280" w:lineRule="exact"/>
              <w:jc w:val="center"/>
              <w:rPr>
                <w:sz w:val="18"/>
                <w:szCs w:val="18"/>
              </w:rPr>
            </w:pPr>
            <w:r>
              <w:rPr>
                <w:rFonts w:hint="eastAsia"/>
                <w:sz w:val="18"/>
                <w:szCs w:val="18"/>
              </w:rPr>
              <w:t>检测信息化管理在城镇道路养护中的运用分析</w:t>
            </w:r>
          </w:p>
        </w:tc>
        <w:tc>
          <w:tcPr>
            <w:tcW w:w="1710" w:type="dxa"/>
            <w:gridSpan w:val="3"/>
            <w:tcBorders>
              <w:top w:val="nil"/>
              <w:left w:val="nil"/>
              <w:bottom w:val="nil"/>
              <w:right w:val="nil"/>
            </w:tcBorders>
            <w:vAlign w:val="center"/>
          </w:tcPr>
          <w:p>
            <w:pPr>
              <w:autoSpaceDE w:val="0"/>
              <w:autoSpaceDN w:val="0"/>
              <w:adjustRightInd w:val="0"/>
              <w:spacing w:line="280" w:lineRule="exact"/>
              <w:jc w:val="center"/>
              <w:rPr>
                <w:sz w:val="18"/>
                <w:szCs w:val="18"/>
              </w:rPr>
            </w:pPr>
            <w:r>
              <w:rPr>
                <w:rFonts w:hint="eastAsia"/>
                <w:sz w:val="18"/>
                <w:szCs w:val="18"/>
              </w:rPr>
              <w:t>家园·建筑与设计</w:t>
            </w:r>
          </w:p>
        </w:tc>
        <w:tc>
          <w:tcPr>
            <w:tcW w:w="1335" w:type="dxa"/>
            <w:tcBorders>
              <w:top w:val="nil"/>
              <w:left w:val="nil"/>
              <w:bottom w:val="nil"/>
              <w:right w:val="nil"/>
            </w:tcBorders>
            <w:vAlign w:val="center"/>
          </w:tcPr>
          <w:p>
            <w:pPr>
              <w:autoSpaceDE w:val="0"/>
              <w:autoSpaceDN w:val="0"/>
              <w:adjustRightInd w:val="0"/>
              <w:spacing w:line="280" w:lineRule="exact"/>
              <w:jc w:val="center"/>
              <w:rPr>
                <w:sz w:val="18"/>
                <w:szCs w:val="18"/>
              </w:rPr>
            </w:pPr>
            <w:r>
              <w:rPr>
                <w:sz w:val="18"/>
                <w:szCs w:val="18"/>
              </w:rPr>
              <w:t>2021</w:t>
            </w:r>
            <w:r>
              <w:rPr>
                <w:rFonts w:hint="eastAsia"/>
                <w:sz w:val="18"/>
                <w:szCs w:val="18"/>
              </w:rPr>
              <w:t>年第</w:t>
            </w:r>
            <w:r>
              <w:rPr>
                <w:sz w:val="18"/>
                <w:szCs w:val="18"/>
              </w:rPr>
              <w:t>17</w:t>
            </w:r>
            <w:r>
              <w:rPr>
                <w:rFonts w:hint="eastAsia"/>
                <w:sz w:val="18"/>
                <w:szCs w:val="18"/>
              </w:rPr>
              <w:t>期</w:t>
            </w:r>
          </w:p>
        </w:tc>
        <w:tc>
          <w:tcPr>
            <w:tcW w:w="1442" w:type="dxa"/>
            <w:tcBorders>
              <w:top w:val="nil"/>
              <w:left w:val="nil"/>
              <w:bottom w:val="nil"/>
            </w:tcBorders>
            <w:vAlign w:val="center"/>
          </w:tcPr>
          <w:p>
            <w:pPr>
              <w:autoSpaceDE w:val="0"/>
              <w:autoSpaceDN w:val="0"/>
              <w:adjustRightInd w:val="0"/>
              <w:spacing w:line="280" w:lineRule="exact"/>
              <w:jc w:val="center"/>
              <w:rPr>
                <w:sz w:val="18"/>
                <w:szCs w:val="18"/>
              </w:rPr>
            </w:pPr>
            <w:r>
              <w:rPr>
                <w:rFonts w:hint="eastAsia"/>
                <w:sz w:val="18"/>
                <w:szCs w:val="18"/>
              </w:rPr>
              <w:t>独立作者</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367" w:hRule="atLeast"/>
          <w:jc w:val="center"/>
        </w:trPr>
        <w:tc>
          <w:tcPr>
            <w:tcW w:w="3134" w:type="dxa"/>
            <w:gridSpan w:val="4"/>
            <w:tcBorders>
              <w:top w:val="single" w:color="auto" w:sz="6" w:space="0"/>
            </w:tcBorders>
            <w:vAlign w:val="center"/>
          </w:tcPr>
          <w:p>
            <w:pPr>
              <w:spacing w:before="156" w:beforeLines="50"/>
              <w:jc w:val="center"/>
              <w:rPr>
                <w:kern w:val="0"/>
                <w:sz w:val="22"/>
                <w:szCs w:val="22"/>
              </w:rPr>
            </w:pPr>
            <w:r>
              <w:rPr>
                <w:kern w:val="0"/>
                <w:sz w:val="22"/>
                <w:szCs w:val="22"/>
              </w:rPr>
              <w:t>主管部门意见</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r>
              <w:rPr>
                <w:kern w:val="0"/>
                <w:sz w:val="22"/>
                <w:szCs w:val="22"/>
              </w:rPr>
              <w:t xml:space="preserve">         公  章</w:t>
            </w:r>
          </w:p>
          <w:p>
            <w:pPr>
              <w:jc w:val="center"/>
              <w:rPr>
                <w:kern w:val="0"/>
                <w:sz w:val="22"/>
                <w:szCs w:val="22"/>
              </w:rPr>
            </w:pPr>
            <w:r>
              <w:rPr>
                <w:kern w:val="0"/>
                <w:sz w:val="22"/>
                <w:szCs w:val="22"/>
              </w:rPr>
              <w:t xml:space="preserve">         年    月    日</w:t>
            </w:r>
          </w:p>
        </w:tc>
        <w:tc>
          <w:tcPr>
            <w:tcW w:w="2976" w:type="dxa"/>
            <w:gridSpan w:val="3"/>
            <w:tcBorders>
              <w:top w:val="single" w:color="auto" w:sz="6" w:space="0"/>
            </w:tcBorders>
            <w:vAlign w:val="center"/>
          </w:tcPr>
          <w:p>
            <w:pPr>
              <w:spacing w:before="156" w:beforeLines="50"/>
              <w:jc w:val="center"/>
              <w:rPr>
                <w:kern w:val="0"/>
                <w:sz w:val="22"/>
                <w:szCs w:val="22"/>
              </w:rPr>
            </w:pPr>
            <w:r>
              <w:rPr>
                <w:kern w:val="0"/>
                <w:sz w:val="22"/>
                <w:szCs w:val="22"/>
              </w:rPr>
              <w:t>市（县、区）人社</w:t>
            </w:r>
            <w:r>
              <w:rPr>
                <w:rFonts w:hint="eastAsia"/>
                <w:kern w:val="0"/>
                <w:sz w:val="22"/>
                <w:szCs w:val="22"/>
              </w:rPr>
              <w:t>局</w:t>
            </w:r>
            <w:r>
              <w:rPr>
                <w:kern w:val="0"/>
                <w:sz w:val="22"/>
                <w:szCs w:val="22"/>
              </w:rPr>
              <w:t>意见</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r>
              <w:rPr>
                <w:kern w:val="0"/>
                <w:sz w:val="22"/>
                <w:szCs w:val="22"/>
              </w:rPr>
              <w:t xml:space="preserve">         公  章</w:t>
            </w:r>
          </w:p>
          <w:p>
            <w:pPr>
              <w:jc w:val="center"/>
              <w:rPr>
                <w:kern w:val="0"/>
              </w:rPr>
            </w:pPr>
            <w:r>
              <w:rPr>
                <w:kern w:val="0"/>
                <w:sz w:val="22"/>
                <w:szCs w:val="22"/>
              </w:rPr>
              <w:t xml:space="preserve">         年    月    日</w:t>
            </w:r>
          </w:p>
        </w:tc>
        <w:tc>
          <w:tcPr>
            <w:tcW w:w="2940" w:type="dxa"/>
            <w:gridSpan w:val="3"/>
            <w:tcBorders>
              <w:top w:val="single" w:color="auto" w:sz="6" w:space="0"/>
            </w:tcBorders>
            <w:vAlign w:val="center"/>
          </w:tcPr>
          <w:p>
            <w:pPr>
              <w:spacing w:before="156" w:beforeLines="50"/>
              <w:jc w:val="center"/>
              <w:rPr>
                <w:kern w:val="0"/>
                <w:sz w:val="22"/>
                <w:szCs w:val="22"/>
              </w:rPr>
            </w:pPr>
            <w:r>
              <w:rPr>
                <w:kern w:val="0"/>
                <w:sz w:val="22"/>
                <w:szCs w:val="22"/>
              </w:rPr>
              <w:t>评委会办事机构意见</w:t>
            </w: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p>
          <w:p>
            <w:pPr>
              <w:jc w:val="center"/>
              <w:rPr>
                <w:kern w:val="0"/>
                <w:sz w:val="22"/>
                <w:szCs w:val="22"/>
              </w:rPr>
            </w:pPr>
            <w:r>
              <w:rPr>
                <w:kern w:val="0"/>
                <w:sz w:val="22"/>
                <w:szCs w:val="22"/>
              </w:rPr>
              <w:t xml:space="preserve">       公  章</w:t>
            </w:r>
          </w:p>
          <w:p>
            <w:pPr>
              <w:jc w:val="center"/>
              <w:rPr>
                <w:kern w:val="0"/>
                <w:sz w:val="22"/>
                <w:szCs w:val="22"/>
              </w:rPr>
            </w:pPr>
            <w:r>
              <w:rPr>
                <w:kern w:val="0"/>
                <w:sz w:val="22"/>
                <w:szCs w:val="22"/>
              </w:rPr>
              <w:t xml:space="preserve">       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5" w:hRule="atLeast"/>
          <w:jc w:val="center"/>
        </w:trPr>
        <w:tc>
          <w:tcPr>
            <w:tcW w:w="1276" w:type="dxa"/>
            <w:gridSpan w:val="2"/>
            <w:vAlign w:val="center"/>
          </w:tcPr>
          <w:p>
            <w:pPr>
              <w:jc w:val="center"/>
              <w:rPr>
                <w:kern w:val="0"/>
                <w:sz w:val="22"/>
                <w:szCs w:val="22"/>
              </w:rPr>
            </w:pPr>
            <w:r>
              <w:rPr>
                <w:rFonts w:hint="eastAsia"/>
                <w:kern w:val="0"/>
                <w:sz w:val="22"/>
                <w:szCs w:val="22"/>
              </w:rPr>
              <w:t>备注</w:t>
            </w:r>
          </w:p>
        </w:tc>
        <w:tc>
          <w:tcPr>
            <w:tcW w:w="7774" w:type="dxa"/>
            <w:gridSpan w:val="8"/>
            <w:vAlign w:val="center"/>
          </w:tcPr>
          <w:p>
            <w:pPr>
              <w:jc w:val="center"/>
              <w:rPr>
                <w:kern w:val="0"/>
                <w:sz w:val="22"/>
                <w:szCs w:val="22"/>
              </w:rPr>
            </w:pPr>
          </w:p>
        </w:tc>
      </w:tr>
    </w:tbl>
    <w:p>
      <w:pPr>
        <w:rPr>
          <w:kern w:val="0"/>
        </w:rPr>
      </w:pPr>
      <w:r>
        <w:rPr>
          <w:kern w:val="0"/>
          <w:sz w:val="22"/>
          <w:szCs w:val="22"/>
        </w:rPr>
        <w:t>注：本表一式三份，装订一份，其余可复印，仅供评委会使用。编号由评委会办事机构统一编写。</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ZjNmViZjkwNWNmMDE1MzFjY2E2MTYxYmNhOGZhZjkifQ=="/>
  </w:docVars>
  <w:rsids>
    <w:rsidRoot w:val="1CEB4AFC"/>
    <w:rsid w:val="0002618F"/>
    <w:rsid w:val="00062CE0"/>
    <w:rsid w:val="000771D0"/>
    <w:rsid w:val="0008675B"/>
    <w:rsid w:val="00096933"/>
    <w:rsid w:val="000F4FEE"/>
    <w:rsid w:val="00141CFE"/>
    <w:rsid w:val="001908C6"/>
    <w:rsid w:val="001F2967"/>
    <w:rsid w:val="002026A8"/>
    <w:rsid w:val="002223BB"/>
    <w:rsid w:val="002256A2"/>
    <w:rsid w:val="00225CDA"/>
    <w:rsid w:val="00255B3E"/>
    <w:rsid w:val="00266142"/>
    <w:rsid w:val="00270489"/>
    <w:rsid w:val="00281E82"/>
    <w:rsid w:val="002C7CC4"/>
    <w:rsid w:val="00333AC8"/>
    <w:rsid w:val="0037447F"/>
    <w:rsid w:val="00385FCD"/>
    <w:rsid w:val="003C5D70"/>
    <w:rsid w:val="003D5C63"/>
    <w:rsid w:val="003E3301"/>
    <w:rsid w:val="00440318"/>
    <w:rsid w:val="00456CF1"/>
    <w:rsid w:val="005149A1"/>
    <w:rsid w:val="0051664F"/>
    <w:rsid w:val="00574442"/>
    <w:rsid w:val="005A280A"/>
    <w:rsid w:val="006505F2"/>
    <w:rsid w:val="006560A0"/>
    <w:rsid w:val="006805DF"/>
    <w:rsid w:val="006E0651"/>
    <w:rsid w:val="007260CD"/>
    <w:rsid w:val="007750F4"/>
    <w:rsid w:val="00776030"/>
    <w:rsid w:val="007C610B"/>
    <w:rsid w:val="007D708B"/>
    <w:rsid w:val="007E21CB"/>
    <w:rsid w:val="00826822"/>
    <w:rsid w:val="0085752B"/>
    <w:rsid w:val="00894996"/>
    <w:rsid w:val="008A24C0"/>
    <w:rsid w:val="00955F5A"/>
    <w:rsid w:val="00974110"/>
    <w:rsid w:val="009C1C2A"/>
    <w:rsid w:val="009E4902"/>
    <w:rsid w:val="00A0298E"/>
    <w:rsid w:val="00A97C82"/>
    <w:rsid w:val="00B15090"/>
    <w:rsid w:val="00B20247"/>
    <w:rsid w:val="00B90D58"/>
    <w:rsid w:val="00BC6D74"/>
    <w:rsid w:val="00C72744"/>
    <w:rsid w:val="00C923CB"/>
    <w:rsid w:val="00CC22E4"/>
    <w:rsid w:val="00CE07D8"/>
    <w:rsid w:val="00CE681A"/>
    <w:rsid w:val="00D03CB8"/>
    <w:rsid w:val="00D106BF"/>
    <w:rsid w:val="00D733B4"/>
    <w:rsid w:val="00DA1C3C"/>
    <w:rsid w:val="00DD4009"/>
    <w:rsid w:val="00DE0F2F"/>
    <w:rsid w:val="00E11201"/>
    <w:rsid w:val="00E17B31"/>
    <w:rsid w:val="00E21865"/>
    <w:rsid w:val="00E24459"/>
    <w:rsid w:val="00E32407"/>
    <w:rsid w:val="00EA693D"/>
    <w:rsid w:val="00EB0998"/>
    <w:rsid w:val="00F94149"/>
    <w:rsid w:val="0416520E"/>
    <w:rsid w:val="1C4A23F5"/>
    <w:rsid w:val="1CEB4AFC"/>
    <w:rsid w:val="30A46F56"/>
    <w:rsid w:val="327C3EB8"/>
    <w:rsid w:val="34EA05B0"/>
    <w:rsid w:val="369B39F8"/>
    <w:rsid w:val="425D2F19"/>
    <w:rsid w:val="449E50C8"/>
    <w:rsid w:val="4B402BE4"/>
    <w:rsid w:val="504E5547"/>
    <w:rsid w:val="518268F6"/>
    <w:rsid w:val="571643A3"/>
    <w:rsid w:val="615B3C79"/>
    <w:rsid w:val="67C13B5D"/>
    <w:rsid w:val="690503D6"/>
    <w:rsid w:val="762F42AC"/>
    <w:rsid w:val="77615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kern w:val="2"/>
      <w:sz w:val="18"/>
      <w:szCs w:val="18"/>
    </w:rPr>
  </w:style>
  <w:style w:type="character" w:customStyle="1" w:styleId="7">
    <w:name w:val="页脚 字符"/>
    <w:basedOn w:val="5"/>
    <w:link w:val="2"/>
    <w:qFormat/>
    <w:uiPriority w:val="0"/>
    <w:rPr>
      <w:kern w:val="2"/>
      <w:sz w:val="18"/>
      <w:szCs w:val="18"/>
    </w:rPr>
  </w:style>
  <w:style w:type="character" w:customStyle="1" w:styleId="8">
    <w:name w:val="font11"/>
    <w:basedOn w:val="5"/>
    <w:qFormat/>
    <w:uiPriority w:val="0"/>
    <w:rPr>
      <w:rFonts w:hint="default" w:ascii="Times New Roman" w:hAnsi="Times New Roman" w:cs="Times New Roman"/>
      <w:color w:val="000000"/>
      <w:sz w:val="18"/>
      <w:szCs w:val="18"/>
      <w:u w:val="none"/>
    </w:rPr>
  </w:style>
  <w:style w:type="character" w:customStyle="1" w:styleId="9">
    <w:name w:val="font21"/>
    <w:basedOn w:val="5"/>
    <w:qFormat/>
    <w:uiPriority w:val="0"/>
    <w:rPr>
      <w:rFonts w:hint="eastAsia" w:ascii="宋体" w:hAnsi="宋体" w:eastAsia="宋体" w:cs="宋体"/>
      <w:color w:val="000000"/>
      <w:sz w:val="18"/>
      <w:szCs w:val="18"/>
      <w:u w:val="none"/>
    </w:rPr>
  </w:style>
  <w:style w:type="character" w:customStyle="1" w:styleId="10">
    <w:name w:val="font101"/>
    <w:basedOn w:val="5"/>
    <w:qFormat/>
    <w:uiPriority w:val="0"/>
    <w:rPr>
      <w:rFonts w:hint="eastAsia" w:ascii="宋体" w:hAnsi="宋体" w:eastAsia="宋体" w:cs="宋体"/>
      <w:color w:val="000000"/>
      <w:sz w:val="20"/>
      <w:szCs w:val="20"/>
      <w:u w:val="none"/>
    </w:rPr>
  </w:style>
  <w:style w:type="character" w:customStyle="1" w:styleId="11">
    <w:name w:val="font01"/>
    <w:basedOn w:val="5"/>
    <w:qFormat/>
    <w:uiPriority w:val="0"/>
    <w:rPr>
      <w:rFonts w:hint="eastAsia" w:ascii="宋体" w:hAnsi="宋体" w:eastAsia="宋体" w:cs="宋体"/>
      <w:color w:val="000000"/>
      <w:sz w:val="20"/>
      <w:szCs w:val="20"/>
      <w:u w:val="none"/>
    </w:rPr>
  </w:style>
  <w:style w:type="character" w:customStyle="1" w:styleId="12">
    <w:name w:val="font51"/>
    <w:basedOn w:val="5"/>
    <w:qFormat/>
    <w:uiPriority w:val="0"/>
    <w:rPr>
      <w:rFonts w:hint="default" w:ascii="Times New Roman" w:hAnsi="Times New Roman" w:cs="Times New Roman"/>
      <w:color w:val="000000"/>
      <w:sz w:val="20"/>
      <w:szCs w:val="20"/>
      <w:u w:val="none"/>
    </w:rPr>
  </w:style>
  <w:style w:type="character" w:customStyle="1" w:styleId="13">
    <w:name w:val="font12"/>
    <w:basedOn w:val="5"/>
    <w:qFormat/>
    <w:uiPriority w:val="0"/>
    <w:rPr>
      <w:rFonts w:hint="eastAsia" w:ascii="宋体" w:hAnsi="宋体" w:eastAsia="宋体" w:cs="宋体"/>
      <w:color w:val="000000"/>
      <w:sz w:val="20"/>
      <w:szCs w:val="20"/>
      <w:u w:val="none"/>
    </w:rPr>
  </w:style>
  <w:style w:type="character" w:customStyle="1" w:styleId="14">
    <w:name w:val="font91"/>
    <w:basedOn w:val="5"/>
    <w:qFormat/>
    <w:uiPriority w:val="0"/>
    <w:rPr>
      <w:rFonts w:hint="default" w:ascii="Times New Roman" w:hAnsi="Times New Roman" w:cs="Times New Roman"/>
      <w:color w:val="000000"/>
      <w:sz w:val="20"/>
      <w:szCs w:val="20"/>
      <w:u w:val="none"/>
    </w:rPr>
  </w:style>
  <w:style w:type="character" w:customStyle="1" w:styleId="15">
    <w:name w:val="font41"/>
    <w:basedOn w:val="5"/>
    <w:qFormat/>
    <w:uiPriority w:val="0"/>
    <w:rPr>
      <w:rFonts w:hint="default" w:ascii="Times New Roman" w:hAnsi="Times New Roman" w:cs="Times New Roman"/>
      <w:color w:val="000000"/>
      <w:sz w:val="20"/>
      <w:szCs w:val="20"/>
      <w:u w:val="none"/>
    </w:rPr>
  </w:style>
  <w:style w:type="character" w:customStyle="1" w:styleId="16">
    <w:name w:val="font61"/>
    <w:basedOn w:val="5"/>
    <w:qFormat/>
    <w:uiPriority w:val="0"/>
    <w:rPr>
      <w:rFonts w:hint="eastAsia" w:ascii="宋体" w:hAnsi="宋体" w:eastAsia="宋体" w:cs="宋体"/>
      <w:color w:val="000000"/>
      <w:sz w:val="20"/>
      <w:szCs w:val="20"/>
      <w:u w:val="none"/>
    </w:rPr>
  </w:style>
  <w:style w:type="character" w:customStyle="1" w:styleId="17">
    <w:name w:val="font141"/>
    <w:basedOn w:val="5"/>
    <w:qFormat/>
    <w:uiPriority w:val="0"/>
    <w:rPr>
      <w:rFonts w:hint="eastAsia" w:ascii="宋体" w:hAnsi="宋体" w:eastAsia="宋体" w:cs="宋体"/>
      <w:color w:val="000000"/>
      <w:sz w:val="20"/>
      <w:szCs w:val="20"/>
      <w:u w:val="none"/>
    </w:rPr>
  </w:style>
  <w:style w:type="character" w:customStyle="1" w:styleId="18">
    <w:name w:val="font81"/>
    <w:basedOn w:val="5"/>
    <w:qFormat/>
    <w:uiPriority w:val="0"/>
    <w:rPr>
      <w:rFonts w:hint="default" w:ascii="Times New Roman" w:hAnsi="Times New Roman" w:cs="Times New Roman"/>
      <w:color w:val="000000"/>
      <w:sz w:val="20"/>
      <w:szCs w:val="20"/>
      <w:u w:val="none"/>
    </w:rPr>
  </w:style>
  <w:style w:type="character" w:customStyle="1" w:styleId="19">
    <w:name w:val="font31"/>
    <w:basedOn w:val="5"/>
    <w:qFormat/>
    <w:uiPriority w:val="0"/>
    <w:rPr>
      <w:rFonts w:hint="default" w:ascii="Times New Roman" w:hAnsi="Times New Roman" w:cs="Times New Roman"/>
      <w:color w:val="000000"/>
      <w:sz w:val="20"/>
      <w:szCs w:val="20"/>
      <w:u w:val="none"/>
    </w:rPr>
  </w:style>
  <w:style w:type="character" w:customStyle="1" w:styleId="20">
    <w:name w:val="font71"/>
    <w:basedOn w:val="5"/>
    <w:qFormat/>
    <w:uiPriority w:val="0"/>
    <w:rPr>
      <w:rFonts w:hint="eastAsia" w:ascii="宋体" w:hAnsi="宋体" w:eastAsia="宋体" w:cs="宋体"/>
      <w:color w:val="000000"/>
      <w:sz w:val="20"/>
      <w:szCs w:val="20"/>
      <w:u w:val="none"/>
    </w:rPr>
  </w:style>
  <w:style w:type="character" w:customStyle="1" w:styleId="21">
    <w:name w:val="font121"/>
    <w:basedOn w:val="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10</Pages>
  <Words>8225</Words>
  <Characters>9853</Characters>
  <Lines>78</Lines>
  <Paragraphs>22</Paragraphs>
  <TotalTime>18</TotalTime>
  <ScaleCrop>false</ScaleCrop>
  <LinksUpToDate>false</LinksUpToDate>
  <CharactersWithSpaces>10114</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2023-08-14T15:07:00Z</dcterms:created>
  <dc:creator>Administrator</dc:creator>
  <cp:lastModifiedBy>杨凯</cp:lastModifiedBy>
  <cp:lastPrinted>2023-08-15T08:43:00Z</cp:lastPrinted>
  <dcterms:modified xsi:type="dcterms:W3CDTF">2023-08-16T06:30:00Z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64C0962D7C3C45E3962D42EAD483465B</vt:lpwstr>
  </property>
</Properties>
</file>